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EE3784" w14:textId="725C8231" w:rsidR="006645FE" w:rsidRDefault="006645FE" w:rsidP="0050270C">
      <w:pPr>
        <w:widowControl w:val="0"/>
        <w:autoSpaceDE w:val="0"/>
        <w:autoSpaceDN w:val="0"/>
        <w:ind w:right="17"/>
        <w:rPr>
          <w:rFonts w:asciiTheme="minorHAnsi" w:hAnsiTheme="minorHAnsi" w:cstheme="minorHAnsi"/>
          <w:b/>
          <w:bCs/>
          <w:u w:val="single"/>
          <w:lang w:eastAsia="en-US"/>
        </w:rPr>
      </w:pPr>
    </w:p>
    <w:p w14:paraId="61FB7813" w14:textId="073A6EDC" w:rsidR="0050270C" w:rsidRDefault="0050270C" w:rsidP="0050270C">
      <w:pPr>
        <w:widowControl w:val="0"/>
        <w:autoSpaceDE w:val="0"/>
        <w:autoSpaceDN w:val="0"/>
        <w:ind w:right="17"/>
        <w:rPr>
          <w:rFonts w:asciiTheme="minorHAnsi" w:hAnsiTheme="minorHAnsi" w:cstheme="minorHAnsi"/>
          <w:b/>
          <w:bCs/>
          <w:u w:val="single"/>
          <w:lang w:eastAsia="en-US"/>
        </w:rPr>
      </w:pPr>
    </w:p>
    <w:p w14:paraId="67BBAE5C" w14:textId="261CE15B" w:rsidR="0050270C" w:rsidRDefault="0050270C" w:rsidP="0050270C">
      <w:pPr>
        <w:widowControl w:val="0"/>
        <w:autoSpaceDE w:val="0"/>
        <w:autoSpaceDN w:val="0"/>
        <w:ind w:right="17"/>
        <w:rPr>
          <w:rFonts w:asciiTheme="minorHAnsi" w:hAnsiTheme="minorHAnsi" w:cstheme="minorHAnsi"/>
          <w:b/>
          <w:bCs/>
          <w:u w:val="single"/>
          <w:lang w:eastAsia="en-US"/>
        </w:rPr>
      </w:pPr>
    </w:p>
    <w:p w14:paraId="3CFE230C" w14:textId="7C9345AB" w:rsidR="0050270C" w:rsidRDefault="0050270C" w:rsidP="0050270C">
      <w:pPr>
        <w:widowControl w:val="0"/>
        <w:autoSpaceDE w:val="0"/>
        <w:autoSpaceDN w:val="0"/>
        <w:ind w:right="17"/>
        <w:rPr>
          <w:rFonts w:asciiTheme="minorHAnsi" w:hAnsiTheme="minorHAnsi" w:cstheme="minorHAnsi"/>
          <w:b/>
          <w:bCs/>
          <w:u w:val="single"/>
          <w:lang w:eastAsia="en-US"/>
        </w:rPr>
      </w:pPr>
    </w:p>
    <w:p w14:paraId="38E4A7CF" w14:textId="37067F40" w:rsidR="0050270C" w:rsidRDefault="0050270C" w:rsidP="0050270C">
      <w:pPr>
        <w:widowControl w:val="0"/>
        <w:autoSpaceDE w:val="0"/>
        <w:autoSpaceDN w:val="0"/>
        <w:ind w:right="17"/>
        <w:rPr>
          <w:rFonts w:asciiTheme="minorHAnsi" w:hAnsiTheme="minorHAnsi" w:cstheme="minorHAnsi"/>
          <w:b/>
          <w:bCs/>
          <w:u w:val="single"/>
          <w:lang w:eastAsia="en-US"/>
        </w:rPr>
      </w:pPr>
    </w:p>
    <w:p w14:paraId="3F0F75BC" w14:textId="4F248CFB" w:rsidR="0050270C" w:rsidRDefault="0050270C" w:rsidP="0050270C">
      <w:pPr>
        <w:widowControl w:val="0"/>
        <w:autoSpaceDE w:val="0"/>
        <w:autoSpaceDN w:val="0"/>
        <w:ind w:right="17"/>
        <w:rPr>
          <w:rFonts w:asciiTheme="minorHAnsi" w:hAnsiTheme="minorHAnsi" w:cstheme="minorHAnsi"/>
          <w:b/>
          <w:bCs/>
          <w:u w:val="single"/>
          <w:lang w:eastAsia="en-US"/>
        </w:rPr>
      </w:pPr>
    </w:p>
    <w:p w14:paraId="4841514D" w14:textId="0CD8C1D4" w:rsidR="0050270C" w:rsidRDefault="0050270C" w:rsidP="0050270C">
      <w:pPr>
        <w:widowControl w:val="0"/>
        <w:autoSpaceDE w:val="0"/>
        <w:autoSpaceDN w:val="0"/>
        <w:ind w:right="17"/>
        <w:rPr>
          <w:rFonts w:asciiTheme="minorHAnsi" w:hAnsiTheme="minorHAnsi" w:cstheme="minorHAnsi"/>
          <w:b/>
          <w:bCs/>
          <w:u w:val="single"/>
          <w:lang w:eastAsia="en-US"/>
        </w:rPr>
      </w:pPr>
    </w:p>
    <w:p w14:paraId="7290A719" w14:textId="77777777" w:rsidR="0050270C" w:rsidRDefault="0050270C" w:rsidP="0050270C">
      <w:pPr>
        <w:widowControl w:val="0"/>
        <w:autoSpaceDE w:val="0"/>
        <w:autoSpaceDN w:val="0"/>
        <w:ind w:right="17"/>
        <w:rPr>
          <w:rFonts w:asciiTheme="minorHAnsi" w:hAnsiTheme="minorHAnsi" w:cstheme="minorHAnsi"/>
          <w:b/>
          <w:bCs/>
          <w:u w:val="single"/>
          <w:lang w:eastAsia="en-US"/>
        </w:rPr>
      </w:pPr>
    </w:p>
    <w:p w14:paraId="6E107A28" w14:textId="77777777" w:rsidR="0050270C" w:rsidRPr="00372372" w:rsidRDefault="0050270C" w:rsidP="0050270C">
      <w:pPr>
        <w:widowControl w:val="0"/>
        <w:autoSpaceDE w:val="0"/>
        <w:autoSpaceDN w:val="0"/>
        <w:ind w:right="17"/>
        <w:rPr>
          <w:rFonts w:asciiTheme="minorHAnsi" w:hAnsiTheme="minorHAnsi" w:cstheme="minorHAnsi"/>
          <w:b/>
          <w:sz w:val="16"/>
          <w:szCs w:val="16"/>
          <w:lang w:eastAsia="en-US"/>
        </w:rPr>
      </w:pPr>
    </w:p>
    <w:p w14:paraId="3ED47ADA" w14:textId="42A23098" w:rsidR="006645FE" w:rsidRPr="0050270C" w:rsidRDefault="006645FE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</w:pPr>
      <w:r w:rsidRPr="0050270C"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  <w:t>S</w:t>
      </w:r>
      <w:r w:rsidR="0050270C" w:rsidRPr="0050270C"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  <w:t>cheda</w:t>
      </w:r>
      <w:r w:rsidRPr="0050270C"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  <w:t xml:space="preserve"> AIR</w:t>
      </w:r>
    </w:p>
    <w:p w14:paraId="7879C400" w14:textId="77777777" w:rsidR="006645FE" w:rsidRPr="0050270C" w:rsidRDefault="006645FE" w:rsidP="0050270C">
      <w:pPr>
        <w:widowControl w:val="0"/>
        <w:autoSpaceDE w:val="0"/>
        <w:autoSpaceDN w:val="0"/>
        <w:ind w:right="17"/>
        <w:rPr>
          <w:rFonts w:asciiTheme="minorHAnsi" w:hAnsiTheme="minorHAnsi" w:cstheme="minorHAnsi"/>
          <w:b/>
          <w:spacing w:val="20"/>
          <w:sz w:val="28"/>
          <w:szCs w:val="28"/>
          <w:lang w:eastAsia="en-US"/>
        </w:rPr>
      </w:pPr>
    </w:p>
    <w:p w14:paraId="726126CA" w14:textId="6D60E3C8" w:rsidR="006645FE" w:rsidRP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</w:pPr>
      <w:r w:rsidRPr="0050270C"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  <w:t xml:space="preserve">Analisi </w:t>
      </w:r>
      <w:r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  <w:t>d</w:t>
      </w:r>
      <w:r w:rsidRPr="0050270C"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  <w:t xml:space="preserve">i Impatto </w:t>
      </w:r>
      <w:r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  <w:t>d</w:t>
      </w:r>
      <w:r w:rsidRPr="0050270C"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  <w:t>ella Regolamentazione</w:t>
      </w:r>
    </w:p>
    <w:p w14:paraId="59098ABB" w14:textId="5E1C1135" w:rsidR="0050270C" w:rsidRP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</w:pPr>
    </w:p>
    <w:p w14:paraId="75CCFFF5" w14:textId="548454CF" w:rsidR="0050270C" w:rsidRP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</w:pPr>
    </w:p>
    <w:p w14:paraId="73B67E4F" w14:textId="3B18993B" w:rsidR="0050270C" w:rsidRP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</w:pPr>
    </w:p>
    <w:p w14:paraId="39BB4214" w14:textId="3B967C2A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</w:pPr>
      <w:r w:rsidRPr="0050270C"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  <w:t>PROPOSTA DI LEGGE</w:t>
      </w:r>
    </w:p>
    <w:p w14:paraId="17261ED1" w14:textId="2C78FD50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</w:pPr>
    </w:p>
    <w:p w14:paraId="495FA801" w14:textId="612A69F1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sz w:val="28"/>
          <w:szCs w:val="28"/>
          <w:lang w:eastAsia="en-US"/>
        </w:rPr>
      </w:pPr>
      <w:r w:rsidRPr="0050270C">
        <w:rPr>
          <w:rFonts w:asciiTheme="minorHAnsi" w:hAnsiTheme="minorHAnsi" w:cstheme="minorHAnsi"/>
          <w:b/>
          <w:bCs/>
          <w:sz w:val="28"/>
          <w:szCs w:val="28"/>
          <w:lang w:eastAsia="en-US"/>
        </w:rPr>
        <w:t>PDL “Promozione della diffusione dell’impegno civico e politico nei cittadini campani”</w:t>
      </w:r>
    </w:p>
    <w:p w14:paraId="332F1AF8" w14:textId="312A5C75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sz w:val="28"/>
          <w:szCs w:val="28"/>
          <w:lang w:eastAsia="en-US"/>
        </w:rPr>
      </w:pPr>
    </w:p>
    <w:p w14:paraId="4129CF78" w14:textId="5BF8C738" w:rsidR="0050270C" w:rsidRP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sz w:val="28"/>
          <w:szCs w:val="28"/>
          <w:lang w:eastAsia="en-US"/>
        </w:rPr>
      </w:pPr>
      <w:r w:rsidRPr="0050270C">
        <w:rPr>
          <w:rFonts w:asciiTheme="minorHAnsi" w:hAnsiTheme="minorHAnsi" w:cstheme="minorHAnsi"/>
          <w:sz w:val="28"/>
          <w:szCs w:val="28"/>
          <w:lang w:eastAsia="en-US"/>
        </w:rPr>
        <w:t xml:space="preserve">____________  </w:t>
      </w:r>
    </w:p>
    <w:p w14:paraId="389AA12F" w14:textId="0624EAA4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</w:pPr>
    </w:p>
    <w:p w14:paraId="514A4010" w14:textId="28887F47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</w:pPr>
    </w:p>
    <w:p w14:paraId="17879BFD" w14:textId="3267560E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</w:pPr>
    </w:p>
    <w:p w14:paraId="415D272F" w14:textId="2DB51695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</w:pPr>
    </w:p>
    <w:p w14:paraId="17302A2C" w14:textId="2DCE9DDF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</w:pPr>
    </w:p>
    <w:p w14:paraId="6A8B3D37" w14:textId="7AB85293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</w:pPr>
    </w:p>
    <w:p w14:paraId="0C44CB50" w14:textId="77777777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</w:pPr>
    </w:p>
    <w:p w14:paraId="3EB9A0D9" w14:textId="77777777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</w:pPr>
    </w:p>
    <w:p w14:paraId="1A962D13" w14:textId="0E4BFFFB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</w:pPr>
    </w:p>
    <w:p w14:paraId="14A7FE01" w14:textId="77777777" w:rsidR="0050270C" w:rsidRP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spacing w:val="20"/>
          <w:sz w:val="28"/>
          <w:szCs w:val="28"/>
          <w:lang w:eastAsia="en-US"/>
        </w:rPr>
      </w:pPr>
    </w:p>
    <w:p w14:paraId="7CB302A8" w14:textId="77777777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lang w:eastAsia="en-US"/>
        </w:rPr>
      </w:pPr>
    </w:p>
    <w:p w14:paraId="19933DF6" w14:textId="45BCB6E6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lang w:eastAsia="en-US"/>
        </w:rPr>
      </w:pPr>
    </w:p>
    <w:p w14:paraId="73C16C3E" w14:textId="5E628CCB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lang w:eastAsia="en-US"/>
        </w:rPr>
      </w:pPr>
    </w:p>
    <w:p w14:paraId="05C034C5" w14:textId="39B5280F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lang w:eastAsia="en-US"/>
        </w:rPr>
      </w:pPr>
    </w:p>
    <w:p w14:paraId="75CE8DA7" w14:textId="101D4771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lang w:eastAsia="en-US"/>
        </w:rPr>
      </w:pPr>
    </w:p>
    <w:p w14:paraId="4E4A729F" w14:textId="191C1CEC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lang w:eastAsia="en-US"/>
        </w:rPr>
      </w:pPr>
    </w:p>
    <w:p w14:paraId="668E576F" w14:textId="7DBD2506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lang w:eastAsia="en-US"/>
        </w:rPr>
      </w:pPr>
    </w:p>
    <w:p w14:paraId="5C424001" w14:textId="749E44B2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lang w:eastAsia="en-US"/>
        </w:rPr>
      </w:pPr>
    </w:p>
    <w:p w14:paraId="76BE54CD" w14:textId="7EC82B4A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lang w:eastAsia="en-US"/>
        </w:rPr>
      </w:pPr>
    </w:p>
    <w:p w14:paraId="6031A899" w14:textId="6C1DD304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lang w:eastAsia="en-US"/>
        </w:rPr>
      </w:pPr>
    </w:p>
    <w:p w14:paraId="4F352DB3" w14:textId="4626FF93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lang w:eastAsia="en-US"/>
        </w:rPr>
      </w:pPr>
    </w:p>
    <w:p w14:paraId="6127722F" w14:textId="41544F5D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lang w:eastAsia="en-US"/>
        </w:rPr>
      </w:pPr>
    </w:p>
    <w:p w14:paraId="5A7577E7" w14:textId="77777777" w:rsidR="0050270C" w:rsidRDefault="0050270C" w:rsidP="0050270C">
      <w:pPr>
        <w:widowControl w:val="0"/>
        <w:autoSpaceDE w:val="0"/>
        <w:autoSpaceDN w:val="0"/>
        <w:ind w:right="17"/>
        <w:jc w:val="center"/>
        <w:rPr>
          <w:rFonts w:asciiTheme="minorHAnsi" w:hAnsiTheme="minorHAnsi" w:cstheme="minorHAnsi"/>
          <w:b/>
          <w:bCs/>
          <w:lang w:eastAsia="en-US"/>
        </w:rPr>
      </w:pPr>
    </w:p>
    <w:p w14:paraId="251B3A5A" w14:textId="77777777" w:rsidR="00D02F26" w:rsidRPr="007A6053" w:rsidRDefault="00D02F26" w:rsidP="006645FE">
      <w:pPr>
        <w:widowControl w:val="0"/>
        <w:autoSpaceDE w:val="0"/>
        <w:autoSpaceDN w:val="0"/>
        <w:ind w:left="1906" w:right="1823"/>
        <w:jc w:val="center"/>
        <w:rPr>
          <w:rFonts w:asciiTheme="minorHAnsi" w:hAnsiTheme="minorHAnsi" w:cstheme="minorHAnsi"/>
          <w:b/>
          <w:bCs/>
          <w:lang w:eastAsia="en-US"/>
        </w:rPr>
      </w:pPr>
    </w:p>
    <w:tbl>
      <w:tblPr>
        <w:tblStyle w:val="Grigliatabella"/>
        <w:tblW w:w="0" w:type="auto"/>
        <w:jc w:val="center"/>
        <w:tblCellSpacing w:w="1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147"/>
        <w:gridCol w:w="6547"/>
      </w:tblGrid>
      <w:tr w:rsidR="00D02F26" w14:paraId="59A032FB" w14:textId="77777777" w:rsidTr="00C44A8C">
        <w:trPr>
          <w:trHeight w:val="851"/>
          <w:tblCellSpacing w:w="11" w:type="dxa"/>
          <w:jc w:val="center"/>
        </w:trPr>
        <w:tc>
          <w:tcPr>
            <w:tcW w:w="3114" w:type="dxa"/>
            <w:vAlign w:val="center"/>
          </w:tcPr>
          <w:p w14:paraId="04E6A6B4" w14:textId="5C9EDF74" w:rsidR="00D02F26" w:rsidRDefault="00D02F26" w:rsidP="00F22ECE">
            <w:pPr>
              <w:jc w:val="center"/>
            </w:pPr>
            <w:r w:rsidRPr="007A6053">
              <w:rPr>
                <w:rFonts w:asciiTheme="minorHAnsi" w:hAnsiTheme="minorHAnsi" w:cstheme="minorHAnsi"/>
                <w:b/>
                <w:u w:val="thick"/>
              </w:rPr>
              <w:lastRenderedPageBreak/>
              <w:t>SEZIONI</w:t>
            </w:r>
          </w:p>
        </w:tc>
        <w:tc>
          <w:tcPr>
            <w:tcW w:w="6514" w:type="dxa"/>
            <w:vAlign w:val="center"/>
          </w:tcPr>
          <w:p w14:paraId="1F96073B" w14:textId="18D43915" w:rsidR="00D02F26" w:rsidRDefault="00D02F26" w:rsidP="00096EC2">
            <w:pPr>
              <w:tabs>
                <w:tab w:val="left" w:pos="6256"/>
              </w:tabs>
              <w:jc w:val="center"/>
            </w:pPr>
            <w:r w:rsidRPr="007A6053">
              <w:rPr>
                <w:rFonts w:asciiTheme="minorHAnsi" w:hAnsiTheme="minorHAnsi" w:cstheme="minorHAnsi"/>
                <w:b/>
                <w:u w:val="thick"/>
              </w:rPr>
              <w:t>CONTENUTI</w:t>
            </w:r>
          </w:p>
        </w:tc>
      </w:tr>
      <w:tr w:rsidR="00D02F26" w14:paraId="22203FE7" w14:textId="77777777" w:rsidTr="00C32CD0">
        <w:trPr>
          <w:tblCellSpacing w:w="11" w:type="dxa"/>
          <w:jc w:val="center"/>
        </w:trPr>
        <w:tc>
          <w:tcPr>
            <w:tcW w:w="3114" w:type="dxa"/>
            <w:vAlign w:val="center"/>
          </w:tcPr>
          <w:p w14:paraId="71D0AB23" w14:textId="3535C2BC" w:rsidR="00D02F26" w:rsidRDefault="00D02F26" w:rsidP="00F22ECE">
            <w:pPr>
              <w:ind w:left="597"/>
            </w:pPr>
            <w:r w:rsidRPr="007A6053">
              <w:rPr>
                <w:rFonts w:asciiTheme="minorHAnsi" w:hAnsiTheme="minorHAnsi" w:cstheme="minorHAnsi"/>
                <w:i/>
              </w:rPr>
              <w:t xml:space="preserve">Sezione 1 </w:t>
            </w:r>
            <w:r w:rsidR="00F22ECE">
              <w:rPr>
                <w:rFonts w:asciiTheme="minorHAnsi" w:hAnsiTheme="minorHAnsi" w:cstheme="minorHAnsi"/>
                <w:i/>
              </w:rPr>
              <w:t>–</w:t>
            </w:r>
            <w:r w:rsidRPr="007A6053">
              <w:rPr>
                <w:rFonts w:asciiTheme="minorHAnsi" w:hAnsiTheme="minorHAnsi" w:cstheme="minorHAnsi"/>
                <w:i/>
              </w:rPr>
              <w:t xml:space="preserve"> </w:t>
            </w:r>
            <w:r w:rsidR="00F22ECE">
              <w:rPr>
                <w:rFonts w:asciiTheme="minorHAnsi" w:hAnsiTheme="minorHAnsi" w:cstheme="minorHAnsi"/>
                <w:i/>
              </w:rPr>
              <w:t>Contesto e obiettivi dell’intervento di regolamentazione</w:t>
            </w:r>
          </w:p>
        </w:tc>
        <w:tc>
          <w:tcPr>
            <w:tcW w:w="6514" w:type="dxa"/>
            <w:vAlign w:val="center"/>
          </w:tcPr>
          <w:p w14:paraId="6309C8D9" w14:textId="77777777" w:rsidR="0050270C" w:rsidRPr="00C44A8C" w:rsidRDefault="0050270C" w:rsidP="00096EC2">
            <w:pPr>
              <w:pStyle w:val="TableParagraph"/>
              <w:tabs>
                <w:tab w:val="left" w:pos="1497"/>
                <w:tab w:val="left" w:pos="6256"/>
              </w:tabs>
              <w:ind w:left="0" w:right="175"/>
              <w:jc w:val="both"/>
              <w:rPr>
                <w:sz w:val="16"/>
                <w:szCs w:val="16"/>
              </w:rPr>
            </w:pPr>
          </w:p>
          <w:p w14:paraId="58EA7CCF" w14:textId="5313F7FB" w:rsidR="009B60D0" w:rsidRPr="004E4AA8" w:rsidRDefault="005946B0" w:rsidP="00096EC2">
            <w:pPr>
              <w:pStyle w:val="TableParagraph"/>
              <w:numPr>
                <w:ilvl w:val="0"/>
                <w:numId w:val="18"/>
              </w:numPr>
              <w:tabs>
                <w:tab w:val="left" w:pos="6256"/>
              </w:tabs>
              <w:ind w:left="0" w:right="175"/>
              <w:jc w:val="both"/>
              <w:rPr>
                <w:i/>
                <w:iCs/>
                <w:sz w:val="24"/>
              </w:rPr>
            </w:pPr>
            <w:r w:rsidRPr="004E4AA8">
              <w:rPr>
                <w:i/>
                <w:iCs/>
                <w:sz w:val="24"/>
              </w:rPr>
              <w:t>-</w:t>
            </w:r>
            <w:r w:rsidR="009B60D0" w:rsidRPr="004E4AA8">
              <w:rPr>
                <w:i/>
                <w:iCs/>
                <w:sz w:val="24"/>
              </w:rPr>
              <w:t xml:space="preserve"> rappresentazione del problema da risolvere e</w:t>
            </w:r>
            <w:r w:rsidR="009B60D0" w:rsidRPr="004E4AA8">
              <w:rPr>
                <w:i/>
                <w:iCs/>
                <w:spacing w:val="1"/>
                <w:sz w:val="24"/>
              </w:rPr>
              <w:t xml:space="preserve"> </w:t>
            </w:r>
            <w:r w:rsidR="009B60D0" w:rsidRPr="004E4AA8">
              <w:rPr>
                <w:i/>
                <w:iCs/>
                <w:sz w:val="24"/>
              </w:rPr>
              <w:t>delle</w:t>
            </w:r>
            <w:r w:rsidR="009B60D0" w:rsidRPr="004E4AA8">
              <w:rPr>
                <w:i/>
                <w:iCs/>
                <w:spacing w:val="-4"/>
                <w:sz w:val="24"/>
              </w:rPr>
              <w:t xml:space="preserve"> </w:t>
            </w:r>
            <w:r w:rsidR="009B60D0" w:rsidRPr="004E4AA8">
              <w:rPr>
                <w:i/>
                <w:iCs/>
                <w:sz w:val="24"/>
              </w:rPr>
              <w:t>criticità</w:t>
            </w:r>
            <w:r w:rsidR="009B60D0" w:rsidRPr="004E4AA8">
              <w:rPr>
                <w:i/>
                <w:iCs/>
                <w:spacing w:val="-3"/>
                <w:sz w:val="24"/>
              </w:rPr>
              <w:t xml:space="preserve"> </w:t>
            </w:r>
            <w:r w:rsidR="009B60D0" w:rsidRPr="004E4AA8">
              <w:rPr>
                <w:i/>
                <w:iCs/>
                <w:sz w:val="24"/>
              </w:rPr>
              <w:t>constatate, anche</w:t>
            </w:r>
            <w:r w:rsidR="009B60D0" w:rsidRPr="004E4AA8">
              <w:rPr>
                <w:i/>
                <w:iCs/>
                <w:spacing w:val="-2"/>
                <w:sz w:val="24"/>
              </w:rPr>
              <w:t xml:space="preserve"> </w:t>
            </w:r>
            <w:r w:rsidR="009B60D0" w:rsidRPr="004E4AA8">
              <w:rPr>
                <w:i/>
                <w:iCs/>
                <w:sz w:val="24"/>
              </w:rPr>
              <w:t>con</w:t>
            </w:r>
            <w:r w:rsidR="009B60D0" w:rsidRPr="004E4AA8">
              <w:rPr>
                <w:i/>
                <w:iCs/>
                <w:spacing w:val="-2"/>
                <w:sz w:val="24"/>
              </w:rPr>
              <w:t xml:space="preserve"> </w:t>
            </w:r>
            <w:r w:rsidR="009B60D0" w:rsidRPr="004E4AA8">
              <w:rPr>
                <w:i/>
                <w:iCs/>
                <w:sz w:val="24"/>
              </w:rPr>
              <w:t>riferimento</w:t>
            </w:r>
            <w:r w:rsidR="009B60D0" w:rsidRPr="004E4AA8">
              <w:rPr>
                <w:i/>
                <w:iCs/>
                <w:spacing w:val="-2"/>
                <w:sz w:val="24"/>
              </w:rPr>
              <w:t xml:space="preserve"> </w:t>
            </w:r>
            <w:r w:rsidR="00096EC2" w:rsidRPr="004E4AA8">
              <w:rPr>
                <w:i/>
                <w:iCs/>
                <w:sz w:val="24"/>
              </w:rPr>
              <w:t>al contesto</w:t>
            </w:r>
            <w:r w:rsidR="009B60D0" w:rsidRPr="004E4AA8">
              <w:rPr>
                <w:i/>
                <w:iCs/>
                <w:sz w:val="24"/>
              </w:rPr>
              <w:t xml:space="preserve"> internazionale ed europeo, nonché delle</w:t>
            </w:r>
            <w:r w:rsidR="009B60D0" w:rsidRPr="004E4AA8">
              <w:rPr>
                <w:i/>
                <w:iCs/>
                <w:spacing w:val="1"/>
                <w:sz w:val="24"/>
              </w:rPr>
              <w:t xml:space="preserve"> </w:t>
            </w:r>
            <w:r w:rsidR="009B60D0" w:rsidRPr="004E4AA8">
              <w:rPr>
                <w:i/>
                <w:iCs/>
                <w:sz w:val="24"/>
              </w:rPr>
              <w:t>esigenze</w:t>
            </w:r>
            <w:r w:rsidR="009B60D0" w:rsidRPr="004E4AA8">
              <w:rPr>
                <w:i/>
                <w:iCs/>
                <w:spacing w:val="-2"/>
                <w:sz w:val="24"/>
              </w:rPr>
              <w:t xml:space="preserve"> </w:t>
            </w:r>
            <w:r w:rsidR="009B60D0" w:rsidRPr="004E4AA8">
              <w:rPr>
                <w:i/>
                <w:iCs/>
                <w:sz w:val="24"/>
              </w:rPr>
              <w:t>sociali</w:t>
            </w:r>
            <w:r w:rsidR="009B60D0" w:rsidRPr="004E4AA8">
              <w:rPr>
                <w:i/>
                <w:iCs/>
                <w:spacing w:val="-1"/>
                <w:sz w:val="24"/>
              </w:rPr>
              <w:t xml:space="preserve"> </w:t>
            </w:r>
            <w:r w:rsidR="009B60D0" w:rsidRPr="004E4AA8">
              <w:rPr>
                <w:i/>
                <w:iCs/>
                <w:sz w:val="24"/>
              </w:rPr>
              <w:t>ed</w:t>
            </w:r>
            <w:r w:rsidR="009B60D0" w:rsidRPr="004E4AA8">
              <w:rPr>
                <w:i/>
                <w:iCs/>
                <w:spacing w:val="-1"/>
                <w:sz w:val="24"/>
              </w:rPr>
              <w:t xml:space="preserve"> </w:t>
            </w:r>
            <w:r w:rsidR="009B60D0" w:rsidRPr="004E4AA8">
              <w:rPr>
                <w:i/>
                <w:iCs/>
                <w:sz w:val="24"/>
              </w:rPr>
              <w:t>economiche</w:t>
            </w:r>
            <w:r w:rsidR="009B60D0" w:rsidRPr="004E4AA8">
              <w:rPr>
                <w:i/>
                <w:iCs/>
                <w:spacing w:val="-1"/>
                <w:sz w:val="24"/>
              </w:rPr>
              <w:t xml:space="preserve"> </w:t>
            </w:r>
            <w:r w:rsidR="009B60D0" w:rsidRPr="004E4AA8">
              <w:rPr>
                <w:i/>
                <w:iCs/>
                <w:sz w:val="24"/>
              </w:rPr>
              <w:t>considerate</w:t>
            </w:r>
            <w:r w:rsidR="00096EC2" w:rsidRPr="004E4AA8">
              <w:rPr>
                <w:i/>
                <w:iCs/>
                <w:sz w:val="24"/>
              </w:rPr>
              <w:t>:</w:t>
            </w:r>
          </w:p>
          <w:p w14:paraId="000DFE90" w14:textId="090E7085" w:rsidR="00CA1AC9" w:rsidRPr="00C44A8C" w:rsidRDefault="00CA1AC9" w:rsidP="00096EC2">
            <w:pPr>
              <w:pStyle w:val="TableParagraph"/>
              <w:tabs>
                <w:tab w:val="left" w:pos="6256"/>
              </w:tabs>
              <w:ind w:left="0" w:right="175"/>
              <w:rPr>
                <w:b/>
                <w:bCs/>
                <w:sz w:val="16"/>
                <w:szCs w:val="16"/>
              </w:rPr>
            </w:pPr>
          </w:p>
          <w:p w14:paraId="23A3E267" w14:textId="49184806" w:rsidR="00C32CD0" w:rsidRPr="004E4AA8" w:rsidRDefault="00C32CD0" w:rsidP="00096EC2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4E4AA8">
              <w:rPr>
                <w:rFonts w:asciiTheme="minorHAnsi" w:hAnsiTheme="minorHAnsi" w:cstheme="minorHAnsi"/>
                <w:b/>
                <w:bCs/>
              </w:rPr>
              <w:t xml:space="preserve">Nell’ultimo ventennio si è instillato nella popolazione un senso di progressiva disaffezione alla vita politica e di sfiducia nelle Istituzioni rappresentative; fenomeno che emerge con evidenza se si pongono a raffronto i dati di affluenza alle urne </w:t>
            </w:r>
            <w:r w:rsidR="00894831" w:rsidRPr="004E4AA8">
              <w:rPr>
                <w:rFonts w:asciiTheme="minorHAnsi" w:hAnsiTheme="minorHAnsi" w:cstheme="minorHAnsi"/>
                <w:b/>
                <w:bCs/>
              </w:rPr>
              <w:t>nelle consultazioni elettorali dall’anno 2000 in poi.</w:t>
            </w:r>
            <w:r w:rsidRPr="004E4AA8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  <w:p w14:paraId="6131497B" w14:textId="77777777" w:rsidR="00C32CD0" w:rsidRPr="004E4AA8" w:rsidRDefault="00C32CD0" w:rsidP="00096EC2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4E4AA8">
              <w:rPr>
                <w:rFonts w:asciiTheme="minorHAnsi" w:hAnsiTheme="minorHAnsi" w:cstheme="minorHAnsi"/>
                <w:b/>
                <w:bCs/>
              </w:rPr>
              <w:t xml:space="preserve">L’incremento dell’astensionismo elettorale è il principale sintomo della sfiducia, ma non certo l’unico: il sistema istituzionale-rappresentativo è messo sempre più a dura prova dalla emersione di movimenti antipolitici ed </w:t>
            </w:r>
            <w:proofErr w:type="gramStart"/>
            <w:r w:rsidRPr="004E4AA8">
              <w:rPr>
                <w:rFonts w:asciiTheme="minorHAnsi" w:hAnsiTheme="minorHAnsi" w:cstheme="minorHAnsi"/>
                <w:b/>
                <w:bCs/>
              </w:rPr>
              <w:t>anti-istituzionali</w:t>
            </w:r>
            <w:proofErr w:type="gramEnd"/>
            <w:r w:rsidRPr="004E4AA8">
              <w:rPr>
                <w:rFonts w:asciiTheme="minorHAnsi" w:hAnsiTheme="minorHAnsi" w:cstheme="minorHAnsi"/>
                <w:b/>
                <w:bCs/>
              </w:rPr>
              <w:t>, nonché da forme di protesta particolarmente acuite negli anni più recenti.</w:t>
            </w:r>
          </w:p>
          <w:p w14:paraId="10350AAD" w14:textId="5DE7411F" w:rsidR="00CA1AC9" w:rsidRDefault="00CA1AC9" w:rsidP="00096EC2">
            <w:pPr>
              <w:pStyle w:val="TableParagraph"/>
              <w:tabs>
                <w:tab w:val="left" w:pos="6256"/>
              </w:tabs>
              <w:ind w:left="0" w:right="175"/>
              <w:rPr>
                <w:b/>
                <w:bCs/>
                <w:sz w:val="24"/>
              </w:rPr>
            </w:pPr>
          </w:p>
          <w:p w14:paraId="36C2F7A1" w14:textId="3E22BEAD" w:rsidR="009B60D0" w:rsidRPr="004E4AA8" w:rsidRDefault="005946B0" w:rsidP="00096EC2">
            <w:pPr>
              <w:pStyle w:val="TableParagraph"/>
              <w:numPr>
                <w:ilvl w:val="0"/>
                <w:numId w:val="18"/>
              </w:numPr>
              <w:tabs>
                <w:tab w:val="left" w:pos="6256"/>
              </w:tabs>
              <w:ind w:left="0"/>
              <w:jc w:val="both"/>
              <w:rPr>
                <w:i/>
                <w:iCs/>
                <w:sz w:val="24"/>
              </w:rPr>
            </w:pPr>
            <w:r w:rsidRPr="004E4AA8">
              <w:rPr>
                <w:i/>
                <w:iCs/>
                <w:sz w:val="24"/>
              </w:rPr>
              <w:t xml:space="preserve">- </w:t>
            </w:r>
            <w:r w:rsidR="009B60D0" w:rsidRPr="004E4AA8">
              <w:rPr>
                <w:i/>
                <w:iCs/>
                <w:sz w:val="24"/>
              </w:rPr>
              <w:t xml:space="preserve">indicazione degli obiettivi perseguiti </w:t>
            </w:r>
            <w:r w:rsidR="00096EC2" w:rsidRPr="004E4AA8">
              <w:rPr>
                <w:i/>
                <w:iCs/>
                <w:sz w:val="24"/>
              </w:rPr>
              <w:t>con l’intervento</w:t>
            </w:r>
            <w:r w:rsidR="009B60D0" w:rsidRPr="004E4AA8">
              <w:rPr>
                <w:i/>
                <w:iCs/>
                <w:spacing w:val="-1"/>
                <w:sz w:val="24"/>
              </w:rPr>
              <w:t xml:space="preserve"> </w:t>
            </w:r>
            <w:r w:rsidR="009B60D0" w:rsidRPr="004E4AA8">
              <w:rPr>
                <w:i/>
                <w:iCs/>
                <w:sz w:val="24"/>
              </w:rPr>
              <w:t>normativo</w:t>
            </w:r>
            <w:r w:rsidR="00096EC2" w:rsidRPr="004E4AA8">
              <w:rPr>
                <w:i/>
                <w:iCs/>
                <w:sz w:val="24"/>
              </w:rPr>
              <w:t>:</w:t>
            </w:r>
          </w:p>
          <w:p w14:paraId="56F380ED" w14:textId="4E52150F" w:rsidR="00CA1AC9" w:rsidRPr="00C44A8C" w:rsidRDefault="00CA1AC9" w:rsidP="00096EC2">
            <w:pPr>
              <w:pStyle w:val="TableParagraph"/>
              <w:tabs>
                <w:tab w:val="left" w:pos="6256"/>
              </w:tabs>
              <w:ind w:left="0" w:right="847"/>
              <w:rPr>
                <w:b/>
                <w:bCs/>
                <w:sz w:val="16"/>
                <w:szCs w:val="16"/>
              </w:rPr>
            </w:pPr>
          </w:p>
          <w:p w14:paraId="130EA0E1" w14:textId="52340942" w:rsidR="00CA1AC9" w:rsidRPr="004E4AA8" w:rsidRDefault="00CA1AC9" w:rsidP="00096EC2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4E4AA8">
              <w:rPr>
                <w:rFonts w:asciiTheme="minorHAnsi" w:hAnsiTheme="minorHAnsi" w:cstheme="minorHAnsi"/>
                <w:b/>
                <w:bCs/>
              </w:rPr>
              <w:t xml:space="preserve">La proposta normativa mira a coinvolgere i soggetti </w:t>
            </w:r>
            <w:r w:rsidR="00894831" w:rsidRPr="004E4AA8">
              <w:rPr>
                <w:rFonts w:asciiTheme="minorHAnsi" w:hAnsiTheme="minorHAnsi" w:cstheme="minorHAnsi"/>
                <w:b/>
                <w:bCs/>
              </w:rPr>
              <w:t xml:space="preserve">pubblici </w:t>
            </w:r>
            <w:r w:rsidR="0042122F" w:rsidRPr="004E4AA8">
              <w:rPr>
                <w:rFonts w:asciiTheme="minorHAnsi" w:hAnsiTheme="minorHAnsi" w:cstheme="minorHAnsi"/>
                <w:b/>
                <w:bCs/>
              </w:rPr>
              <w:t>e privati, anche con la collaborazione del mondo dell’</w:t>
            </w:r>
            <w:r w:rsidR="00C0493C">
              <w:rPr>
                <w:rFonts w:asciiTheme="minorHAnsi" w:hAnsiTheme="minorHAnsi" w:cstheme="minorHAnsi"/>
                <w:b/>
                <w:bCs/>
              </w:rPr>
              <w:t>A</w:t>
            </w:r>
            <w:r w:rsidR="0042122F" w:rsidRPr="004E4AA8">
              <w:rPr>
                <w:rFonts w:asciiTheme="minorHAnsi" w:hAnsiTheme="minorHAnsi" w:cstheme="minorHAnsi"/>
                <w:b/>
                <w:bCs/>
              </w:rPr>
              <w:t xml:space="preserve">ssociazionismo, </w:t>
            </w:r>
            <w:r w:rsidRPr="004E4AA8">
              <w:rPr>
                <w:rFonts w:asciiTheme="minorHAnsi" w:hAnsiTheme="minorHAnsi" w:cstheme="minorHAnsi"/>
                <w:b/>
                <w:bCs/>
              </w:rPr>
              <w:t xml:space="preserve">in grado di intercettare le insoddisfazioni </w:t>
            </w:r>
            <w:r w:rsidR="0042122F" w:rsidRPr="004E4AA8">
              <w:rPr>
                <w:rFonts w:asciiTheme="minorHAnsi" w:hAnsiTheme="minorHAnsi" w:cstheme="minorHAnsi"/>
                <w:b/>
                <w:bCs/>
              </w:rPr>
              <w:t xml:space="preserve">dei giovani </w:t>
            </w:r>
            <w:r w:rsidRPr="004E4AA8">
              <w:rPr>
                <w:rFonts w:asciiTheme="minorHAnsi" w:hAnsiTheme="minorHAnsi" w:cstheme="minorHAnsi"/>
                <w:b/>
                <w:bCs/>
              </w:rPr>
              <w:t xml:space="preserve">dal punto di vista sia della capacità di ricezione delle domande da parte delle </w:t>
            </w:r>
            <w:r w:rsidR="00C0493C">
              <w:rPr>
                <w:rFonts w:asciiTheme="minorHAnsi" w:hAnsiTheme="minorHAnsi" w:cstheme="minorHAnsi"/>
                <w:b/>
                <w:bCs/>
              </w:rPr>
              <w:t>I</w:t>
            </w:r>
            <w:r w:rsidRPr="004E4AA8">
              <w:rPr>
                <w:rFonts w:asciiTheme="minorHAnsi" w:hAnsiTheme="minorHAnsi" w:cstheme="minorHAnsi"/>
                <w:b/>
                <w:bCs/>
              </w:rPr>
              <w:t xml:space="preserve">stituzioni, sia della qualità delle risposte che ricevono, con l’obiettivo ultimo di colmare il gap di affezione verso le </w:t>
            </w:r>
            <w:r w:rsidR="00DD2885">
              <w:rPr>
                <w:rFonts w:asciiTheme="minorHAnsi" w:hAnsiTheme="minorHAnsi" w:cstheme="minorHAnsi"/>
                <w:b/>
                <w:bCs/>
              </w:rPr>
              <w:t>I</w:t>
            </w:r>
            <w:r w:rsidRPr="004E4AA8">
              <w:rPr>
                <w:rFonts w:asciiTheme="minorHAnsi" w:hAnsiTheme="minorHAnsi" w:cstheme="minorHAnsi"/>
                <w:b/>
                <w:bCs/>
              </w:rPr>
              <w:t>stituzioni, stimolando la loro sensibilità per favorire la  partecipazione attiva alla costruzione, definizione ed elaborazione delle politiche pubbliche.</w:t>
            </w:r>
          </w:p>
          <w:p w14:paraId="5A330619" w14:textId="77777777" w:rsidR="005C473F" w:rsidRDefault="005C473F" w:rsidP="00096EC2">
            <w:pPr>
              <w:pStyle w:val="TableParagraph"/>
              <w:tabs>
                <w:tab w:val="left" w:pos="6256"/>
              </w:tabs>
              <w:ind w:left="0" w:right="847"/>
              <w:rPr>
                <w:b/>
                <w:bCs/>
                <w:sz w:val="24"/>
              </w:rPr>
            </w:pPr>
          </w:p>
          <w:p w14:paraId="70A29A93" w14:textId="69DB1CDE" w:rsidR="009B60D0" w:rsidRPr="004E4AA8" w:rsidRDefault="005946B0" w:rsidP="00096EC2">
            <w:pPr>
              <w:pStyle w:val="TableParagraph"/>
              <w:numPr>
                <w:ilvl w:val="0"/>
                <w:numId w:val="18"/>
              </w:numPr>
              <w:tabs>
                <w:tab w:val="left" w:pos="6256"/>
              </w:tabs>
              <w:ind w:left="0" w:right="276"/>
              <w:jc w:val="both"/>
              <w:rPr>
                <w:i/>
                <w:iCs/>
                <w:sz w:val="24"/>
              </w:rPr>
            </w:pPr>
            <w:r w:rsidRPr="004E4AA8">
              <w:rPr>
                <w:i/>
                <w:iCs/>
                <w:sz w:val="24"/>
              </w:rPr>
              <w:t xml:space="preserve">- </w:t>
            </w:r>
            <w:r w:rsidR="009B60D0" w:rsidRPr="004E4AA8">
              <w:rPr>
                <w:i/>
                <w:iCs/>
                <w:sz w:val="24"/>
              </w:rPr>
              <w:t>descrizione</w:t>
            </w:r>
            <w:r w:rsidR="009B60D0" w:rsidRPr="004E4AA8">
              <w:rPr>
                <w:i/>
                <w:iCs/>
                <w:spacing w:val="-3"/>
                <w:sz w:val="24"/>
              </w:rPr>
              <w:t xml:space="preserve"> </w:t>
            </w:r>
            <w:r w:rsidR="009B60D0" w:rsidRPr="004E4AA8">
              <w:rPr>
                <w:i/>
                <w:iCs/>
                <w:sz w:val="24"/>
              </w:rPr>
              <w:t>degli</w:t>
            </w:r>
            <w:r w:rsidR="009B60D0" w:rsidRPr="004E4AA8">
              <w:rPr>
                <w:i/>
                <w:iCs/>
                <w:spacing w:val="-2"/>
                <w:sz w:val="24"/>
              </w:rPr>
              <w:t xml:space="preserve"> </w:t>
            </w:r>
            <w:r w:rsidR="009B60D0" w:rsidRPr="004E4AA8">
              <w:rPr>
                <w:i/>
                <w:iCs/>
                <w:sz w:val="24"/>
              </w:rPr>
              <w:t>indicatori</w:t>
            </w:r>
            <w:r w:rsidR="009B60D0" w:rsidRPr="004E4AA8">
              <w:rPr>
                <w:i/>
                <w:iCs/>
                <w:spacing w:val="-1"/>
                <w:sz w:val="24"/>
              </w:rPr>
              <w:t xml:space="preserve"> </w:t>
            </w:r>
            <w:r w:rsidR="009B60D0" w:rsidRPr="004E4AA8">
              <w:rPr>
                <w:i/>
                <w:iCs/>
                <w:sz w:val="24"/>
              </w:rPr>
              <w:t>che</w:t>
            </w:r>
            <w:r w:rsidR="009B60D0" w:rsidRPr="004E4AA8">
              <w:rPr>
                <w:i/>
                <w:iCs/>
                <w:spacing w:val="-3"/>
                <w:sz w:val="24"/>
              </w:rPr>
              <w:t xml:space="preserve"> </w:t>
            </w:r>
            <w:r w:rsidR="009B60D0" w:rsidRPr="004E4AA8">
              <w:rPr>
                <w:i/>
                <w:iCs/>
                <w:sz w:val="24"/>
              </w:rPr>
              <w:t>consentono</w:t>
            </w:r>
            <w:r w:rsidR="009B60D0" w:rsidRPr="004E4AA8">
              <w:rPr>
                <w:i/>
                <w:iCs/>
                <w:spacing w:val="-2"/>
                <w:sz w:val="24"/>
              </w:rPr>
              <w:t xml:space="preserve"> </w:t>
            </w:r>
            <w:r w:rsidR="009B60D0" w:rsidRPr="004E4AA8">
              <w:rPr>
                <w:i/>
                <w:iCs/>
                <w:sz w:val="24"/>
              </w:rPr>
              <w:t>di</w:t>
            </w:r>
            <w:r w:rsidR="009B60D0" w:rsidRPr="004E4AA8">
              <w:rPr>
                <w:i/>
                <w:iCs/>
                <w:spacing w:val="-57"/>
                <w:sz w:val="24"/>
              </w:rPr>
              <w:t xml:space="preserve"> </w:t>
            </w:r>
            <w:r w:rsidR="009B60D0" w:rsidRPr="004E4AA8">
              <w:rPr>
                <w:i/>
                <w:iCs/>
                <w:sz w:val="24"/>
              </w:rPr>
              <w:t>verificare il grado di raggiungimento degli</w:t>
            </w:r>
            <w:r w:rsidR="009B60D0" w:rsidRPr="004E4AA8">
              <w:rPr>
                <w:i/>
                <w:iCs/>
                <w:spacing w:val="1"/>
                <w:sz w:val="24"/>
              </w:rPr>
              <w:t xml:space="preserve"> </w:t>
            </w:r>
            <w:r w:rsidR="009B60D0" w:rsidRPr="004E4AA8">
              <w:rPr>
                <w:i/>
                <w:iCs/>
                <w:sz w:val="24"/>
              </w:rPr>
              <w:t>obiettivi indicati e di monitorare l’attuazione</w:t>
            </w:r>
            <w:r w:rsidR="009B60D0" w:rsidRPr="004E4AA8">
              <w:rPr>
                <w:i/>
                <w:iCs/>
                <w:spacing w:val="1"/>
                <w:sz w:val="24"/>
              </w:rPr>
              <w:t xml:space="preserve"> </w:t>
            </w:r>
            <w:r w:rsidR="009B60D0" w:rsidRPr="004E4AA8">
              <w:rPr>
                <w:i/>
                <w:iCs/>
                <w:sz w:val="24"/>
              </w:rPr>
              <w:t>dell’intervento</w:t>
            </w:r>
            <w:r w:rsidR="009B60D0" w:rsidRPr="004E4AA8">
              <w:rPr>
                <w:i/>
                <w:iCs/>
                <w:spacing w:val="-1"/>
                <w:sz w:val="24"/>
              </w:rPr>
              <w:t xml:space="preserve"> </w:t>
            </w:r>
            <w:r w:rsidR="009B60D0" w:rsidRPr="004E4AA8">
              <w:rPr>
                <w:i/>
                <w:iCs/>
                <w:sz w:val="24"/>
              </w:rPr>
              <w:t>nell’ambito</w:t>
            </w:r>
            <w:r w:rsidR="009B60D0" w:rsidRPr="004E4AA8">
              <w:rPr>
                <w:i/>
                <w:iCs/>
                <w:spacing w:val="-1"/>
                <w:sz w:val="24"/>
              </w:rPr>
              <w:t xml:space="preserve"> </w:t>
            </w:r>
            <w:r w:rsidR="009B60D0" w:rsidRPr="004E4AA8">
              <w:rPr>
                <w:i/>
                <w:iCs/>
                <w:sz w:val="24"/>
              </w:rPr>
              <w:t>della</w:t>
            </w:r>
            <w:r w:rsidR="009B60D0" w:rsidRPr="004E4AA8">
              <w:rPr>
                <w:i/>
                <w:iCs/>
                <w:spacing w:val="-1"/>
                <w:sz w:val="24"/>
              </w:rPr>
              <w:t xml:space="preserve"> </w:t>
            </w:r>
            <w:r w:rsidR="009B60D0" w:rsidRPr="004E4AA8">
              <w:rPr>
                <w:i/>
                <w:iCs/>
                <w:sz w:val="24"/>
              </w:rPr>
              <w:t>VIR</w:t>
            </w:r>
            <w:r w:rsidR="00096EC2" w:rsidRPr="004E4AA8">
              <w:rPr>
                <w:i/>
                <w:iCs/>
                <w:sz w:val="24"/>
              </w:rPr>
              <w:t>:</w:t>
            </w:r>
          </w:p>
          <w:p w14:paraId="58788D2F" w14:textId="596ED19D" w:rsidR="009B60D0" w:rsidRPr="00C44A8C" w:rsidRDefault="009B60D0" w:rsidP="00096EC2">
            <w:pPr>
              <w:pStyle w:val="TableParagraph"/>
              <w:tabs>
                <w:tab w:val="left" w:pos="6256"/>
              </w:tabs>
              <w:ind w:left="0" w:right="276"/>
              <w:rPr>
                <w:b/>
                <w:bCs/>
                <w:sz w:val="16"/>
                <w:szCs w:val="16"/>
              </w:rPr>
            </w:pPr>
          </w:p>
          <w:p w14:paraId="1EA3782C" w14:textId="77777777" w:rsidR="009B60D0" w:rsidRPr="004E4AA8" w:rsidRDefault="009B60D0" w:rsidP="00096EC2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4E4AA8">
              <w:rPr>
                <w:rFonts w:asciiTheme="minorHAnsi" w:hAnsiTheme="minorHAnsi" w:cstheme="minorHAnsi"/>
                <w:b/>
                <w:bCs/>
              </w:rPr>
              <w:t>Tra gli indicatori che consentiranno di verificare il grado di raggiungimento degli obiettivi dell’intervento normativo vi sono:</w:t>
            </w:r>
          </w:p>
          <w:p w14:paraId="3FA13007" w14:textId="2FA4EFE4" w:rsidR="009B60D0" w:rsidRPr="004E4AA8" w:rsidRDefault="009B60D0" w:rsidP="00A61231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4E4AA8">
              <w:rPr>
                <w:rFonts w:asciiTheme="minorHAnsi" w:hAnsiTheme="minorHAnsi" w:cstheme="minorHAnsi"/>
                <w:b/>
                <w:bCs/>
              </w:rPr>
              <w:t>Il numero di progetti presentati in ogni sessione annuale;</w:t>
            </w:r>
          </w:p>
          <w:p w14:paraId="0DA0992A" w14:textId="6593C3A9" w:rsidR="005E5909" w:rsidRPr="004E4AA8" w:rsidRDefault="009B60D0" w:rsidP="00A61231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4E4AA8">
              <w:rPr>
                <w:rFonts w:asciiTheme="minorHAnsi" w:hAnsiTheme="minorHAnsi" w:cstheme="minorHAnsi"/>
                <w:b/>
                <w:bCs/>
              </w:rPr>
              <w:t xml:space="preserve">Il numero di manifestazioni che avranno luogo </w:t>
            </w:r>
            <w:r w:rsidR="005E5909" w:rsidRPr="004E4AA8">
              <w:rPr>
                <w:rFonts w:asciiTheme="minorHAnsi" w:hAnsiTheme="minorHAnsi" w:cstheme="minorHAnsi"/>
                <w:b/>
                <w:bCs/>
              </w:rPr>
              <w:t>in ogni sessione annuale;</w:t>
            </w:r>
          </w:p>
          <w:p w14:paraId="609822A2" w14:textId="77777777" w:rsidR="005C473F" w:rsidRDefault="005C473F" w:rsidP="00096EC2">
            <w:pPr>
              <w:pStyle w:val="TableParagraph"/>
              <w:tabs>
                <w:tab w:val="left" w:pos="6256"/>
              </w:tabs>
              <w:ind w:left="0" w:right="276"/>
              <w:rPr>
                <w:b/>
                <w:bCs/>
                <w:sz w:val="24"/>
              </w:rPr>
            </w:pPr>
          </w:p>
          <w:p w14:paraId="2910F75C" w14:textId="1BDAC31D" w:rsidR="009B60D0" w:rsidRPr="004E4AA8" w:rsidRDefault="005946B0" w:rsidP="004E4AA8">
            <w:pPr>
              <w:pStyle w:val="TableParagraph"/>
              <w:numPr>
                <w:ilvl w:val="0"/>
                <w:numId w:val="18"/>
              </w:numPr>
              <w:tabs>
                <w:tab w:val="left" w:pos="6256"/>
              </w:tabs>
              <w:ind w:left="0" w:right="276"/>
              <w:jc w:val="both"/>
              <w:rPr>
                <w:i/>
                <w:iCs/>
                <w:sz w:val="24"/>
              </w:rPr>
            </w:pPr>
            <w:r w:rsidRPr="004E4AA8">
              <w:rPr>
                <w:i/>
                <w:iCs/>
                <w:sz w:val="24"/>
              </w:rPr>
              <w:t xml:space="preserve">- </w:t>
            </w:r>
            <w:r w:rsidR="009B60D0" w:rsidRPr="004E4AA8">
              <w:rPr>
                <w:i/>
                <w:iCs/>
                <w:sz w:val="24"/>
              </w:rPr>
              <w:t>indicazione delle categorie dei soggetti, pubblici e privati, destinatari dei principali effetti dell’intervento regolatorio</w:t>
            </w:r>
            <w:r w:rsidR="00096EC2" w:rsidRPr="004E4AA8">
              <w:rPr>
                <w:i/>
                <w:iCs/>
                <w:sz w:val="24"/>
              </w:rPr>
              <w:t>:</w:t>
            </w:r>
          </w:p>
          <w:p w14:paraId="2F37B1A1" w14:textId="77777777" w:rsidR="009B60D0" w:rsidRDefault="009B60D0" w:rsidP="00096EC2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</w:rPr>
            </w:pPr>
          </w:p>
          <w:p w14:paraId="50CD4E46" w14:textId="77777777" w:rsidR="00C0493C" w:rsidRDefault="00C0493C" w:rsidP="00096EC2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</w:p>
          <w:p w14:paraId="21800801" w14:textId="77777777" w:rsidR="00C0493C" w:rsidRPr="00C0493C" w:rsidRDefault="00C0493C" w:rsidP="00096EC2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14:paraId="35675536" w14:textId="6F40BC2D" w:rsidR="009B60D0" w:rsidRPr="00A61231" w:rsidRDefault="009B60D0" w:rsidP="00096EC2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A61231">
              <w:rPr>
                <w:rFonts w:asciiTheme="minorHAnsi" w:hAnsiTheme="minorHAnsi" w:cstheme="minorHAnsi"/>
                <w:b/>
                <w:bCs/>
              </w:rPr>
              <w:t xml:space="preserve">I destinatari della proposta normativa sono gli Istituti scolastici e universitari, singoli o associati, anche in collaborazione con </w:t>
            </w:r>
            <w:r w:rsidR="00894831" w:rsidRPr="00A61231">
              <w:rPr>
                <w:rFonts w:asciiTheme="minorHAnsi" w:hAnsiTheme="minorHAnsi" w:cstheme="minorHAnsi"/>
                <w:b/>
                <w:bCs/>
              </w:rPr>
              <w:t>soggetti</w:t>
            </w:r>
            <w:r w:rsidRPr="00A61231">
              <w:rPr>
                <w:rFonts w:asciiTheme="minorHAnsi" w:hAnsiTheme="minorHAnsi" w:cstheme="minorHAnsi"/>
                <w:b/>
                <w:bCs/>
              </w:rPr>
              <w:t xml:space="preserve"> pubblici o </w:t>
            </w:r>
            <w:r w:rsidR="00C0493C">
              <w:rPr>
                <w:rFonts w:asciiTheme="minorHAnsi" w:hAnsiTheme="minorHAnsi" w:cstheme="minorHAnsi"/>
                <w:b/>
                <w:bCs/>
              </w:rPr>
              <w:t>Associazioni private, come</w:t>
            </w:r>
            <w:r w:rsidRPr="00A61231">
              <w:rPr>
                <w:rFonts w:asciiTheme="minorHAnsi" w:hAnsiTheme="minorHAnsi" w:cstheme="minorHAnsi"/>
                <w:b/>
                <w:bCs/>
              </w:rPr>
              <w:t xml:space="preserve"> individuati dalla Giunta regionale.</w:t>
            </w:r>
          </w:p>
          <w:p w14:paraId="6D424364" w14:textId="268C360C" w:rsidR="00D02F26" w:rsidRPr="00D02F26" w:rsidRDefault="00D02F26" w:rsidP="00096EC2">
            <w:pPr>
              <w:tabs>
                <w:tab w:val="left" w:pos="6256"/>
              </w:tabs>
              <w:jc w:val="both"/>
            </w:pPr>
          </w:p>
        </w:tc>
      </w:tr>
      <w:tr w:rsidR="00D02F26" w14:paraId="09557207" w14:textId="77777777" w:rsidTr="00C32CD0">
        <w:trPr>
          <w:tblCellSpacing w:w="11" w:type="dxa"/>
          <w:jc w:val="center"/>
        </w:trPr>
        <w:tc>
          <w:tcPr>
            <w:tcW w:w="3114" w:type="dxa"/>
            <w:vAlign w:val="center"/>
          </w:tcPr>
          <w:p w14:paraId="4A403C09" w14:textId="0B55D994" w:rsidR="00D02F26" w:rsidRDefault="00D02F26" w:rsidP="00F22ECE">
            <w:pPr>
              <w:ind w:left="597"/>
            </w:pPr>
            <w:r w:rsidRPr="007A6053">
              <w:rPr>
                <w:rFonts w:asciiTheme="minorHAnsi" w:hAnsiTheme="minorHAnsi" w:cstheme="minorHAnsi"/>
                <w:i/>
              </w:rPr>
              <w:lastRenderedPageBreak/>
              <w:t>Sezione 2 - Procedure</w:t>
            </w:r>
            <w:r w:rsidRPr="00F22ECE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di consultazione</w:t>
            </w:r>
            <w:r w:rsidRPr="00F22ECE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precedenti</w:t>
            </w:r>
            <w:r w:rsidRPr="00F22ECE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l’intervento</w:t>
            </w:r>
          </w:p>
        </w:tc>
        <w:tc>
          <w:tcPr>
            <w:tcW w:w="6514" w:type="dxa"/>
            <w:vAlign w:val="center"/>
          </w:tcPr>
          <w:p w14:paraId="1D4C0B2D" w14:textId="4A23C817" w:rsidR="00D02F26" w:rsidRDefault="00D02F26" w:rsidP="00A61231">
            <w:pPr>
              <w:tabs>
                <w:tab w:val="left" w:pos="6256"/>
              </w:tabs>
              <w:jc w:val="both"/>
            </w:pPr>
            <w:r w:rsidRPr="00A61231">
              <w:rPr>
                <w:rFonts w:asciiTheme="minorHAnsi" w:hAnsiTheme="minorHAnsi" w:cstheme="minorHAnsi"/>
                <w:b/>
                <w:bCs/>
              </w:rPr>
              <w:t>Non sono state condotte consultazioni.</w:t>
            </w:r>
          </w:p>
        </w:tc>
      </w:tr>
      <w:tr w:rsidR="00D02F26" w14:paraId="5BAB4AF7" w14:textId="77777777" w:rsidTr="00C32CD0">
        <w:trPr>
          <w:tblCellSpacing w:w="11" w:type="dxa"/>
          <w:jc w:val="center"/>
        </w:trPr>
        <w:tc>
          <w:tcPr>
            <w:tcW w:w="3114" w:type="dxa"/>
            <w:vAlign w:val="center"/>
          </w:tcPr>
          <w:p w14:paraId="2E041E42" w14:textId="590C3663" w:rsidR="00D02F26" w:rsidRDefault="00D02F26" w:rsidP="00F22ECE">
            <w:pPr>
              <w:ind w:left="597"/>
            </w:pPr>
            <w:r w:rsidRPr="007A6053">
              <w:rPr>
                <w:rFonts w:asciiTheme="minorHAnsi" w:hAnsiTheme="minorHAnsi" w:cstheme="minorHAnsi"/>
                <w:i/>
              </w:rPr>
              <w:t>Sezione 3 - Valutazione</w:t>
            </w:r>
            <w:r w:rsidRPr="00F22ECE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dell’opzione di non</w:t>
            </w:r>
            <w:r w:rsidRPr="00F22ECE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intervento di</w:t>
            </w:r>
            <w:r w:rsidRPr="00F22ECE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regolamentazione</w:t>
            </w:r>
            <w:r w:rsidR="009B60D0">
              <w:rPr>
                <w:rFonts w:asciiTheme="minorHAnsi" w:hAnsiTheme="minorHAnsi" w:cstheme="minorHAnsi"/>
                <w:i/>
              </w:rPr>
              <w:t xml:space="preserve"> (opzione zero)</w:t>
            </w:r>
          </w:p>
        </w:tc>
        <w:tc>
          <w:tcPr>
            <w:tcW w:w="6514" w:type="dxa"/>
            <w:vAlign w:val="center"/>
          </w:tcPr>
          <w:p w14:paraId="6B15ED7D" w14:textId="77777777" w:rsidR="00C0493C" w:rsidRPr="00C0493C" w:rsidRDefault="00C0493C" w:rsidP="00C0493C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14:paraId="7603E04C" w14:textId="52465B5A" w:rsidR="00C0493C" w:rsidRDefault="00D02F26" w:rsidP="00C0493C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A61231">
              <w:rPr>
                <w:rFonts w:asciiTheme="minorHAnsi" w:hAnsiTheme="minorHAnsi" w:cstheme="minorHAnsi"/>
                <w:b/>
                <w:bCs/>
              </w:rPr>
              <w:t xml:space="preserve">L’opzione di non intervento </w:t>
            </w:r>
            <w:r w:rsidR="009B60D0" w:rsidRPr="00A61231">
              <w:rPr>
                <w:rFonts w:asciiTheme="minorHAnsi" w:hAnsiTheme="minorHAnsi" w:cstheme="minorHAnsi"/>
                <w:b/>
                <w:bCs/>
              </w:rPr>
              <w:t xml:space="preserve">è stata valutata come non percorribile, in quanto </w:t>
            </w:r>
            <w:r w:rsidR="00C0493C">
              <w:rPr>
                <w:rFonts w:asciiTheme="minorHAnsi" w:hAnsiTheme="minorHAnsi" w:cstheme="minorHAnsi"/>
                <w:b/>
                <w:bCs/>
              </w:rPr>
              <w:t xml:space="preserve">favorirebbe, senza dubbio, </w:t>
            </w:r>
            <w:r w:rsidRPr="00A61231">
              <w:rPr>
                <w:rFonts w:asciiTheme="minorHAnsi" w:hAnsiTheme="minorHAnsi" w:cstheme="minorHAnsi"/>
                <w:b/>
                <w:bCs/>
              </w:rPr>
              <w:t xml:space="preserve">l’incremento </w:t>
            </w:r>
            <w:r w:rsidR="00C0493C">
              <w:rPr>
                <w:rFonts w:asciiTheme="minorHAnsi" w:hAnsiTheme="minorHAnsi" w:cstheme="minorHAnsi"/>
                <w:b/>
                <w:bCs/>
              </w:rPr>
              <w:t>della sfiducia nelle Istituzioni rappresentative con l’</w:t>
            </w:r>
            <w:r w:rsidR="00C0493C" w:rsidRPr="00A61231">
              <w:rPr>
                <w:rFonts w:asciiTheme="minorHAnsi" w:hAnsiTheme="minorHAnsi" w:cstheme="minorHAnsi"/>
                <w:b/>
                <w:bCs/>
              </w:rPr>
              <w:t xml:space="preserve">emersione di movimenti </w:t>
            </w:r>
            <w:proofErr w:type="gramStart"/>
            <w:r w:rsidR="00C0493C" w:rsidRPr="00A61231">
              <w:rPr>
                <w:rFonts w:asciiTheme="minorHAnsi" w:hAnsiTheme="minorHAnsi" w:cstheme="minorHAnsi"/>
                <w:b/>
                <w:bCs/>
              </w:rPr>
              <w:t>anti-istituzionali</w:t>
            </w:r>
            <w:proofErr w:type="gramEnd"/>
            <w:r w:rsidR="00C0493C" w:rsidRPr="00A61231">
              <w:rPr>
                <w:rFonts w:asciiTheme="minorHAnsi" w:hAnsiTheme="minorHAnsi" w:cstheme="minorHAnsi"/>
                <w:b/>
                <w:bCs/>
              </w:rPr>
              <w:t xml:space="preserve"> ed antipolitici.</w:t>
            </w:r>
          </w:p>
          <w:p w14:paraId="6F0987CA" w14:textId="61D93CCD" w:rsidR="00D02F26" w:rsidRPr="00C0493C" w:rsidRDefault="00D02F26" w:rsidP="00C0493C">
            <w:pPr>
              <w:tabs>
                <w:tab w:val="left" w:pos="6256"/>
              </w:tabs>
              <w:jc w:val="both"/>
              <w:rPr>
                <w:sz w:val="16"/>
                <w:szCs w:val="16"/>
              </w:rPr>
            </w:pPr>
          </w:p>
        </w:tc>
      </w:tr>
      <w:tr w:rsidR="00D02F26" w14:paraId="73C17F52" w14:textId="77777777" w:rsidTr="00C32CD0">
        <w:trPr>
          <w:tblCellSpacing w:w="11" w:type="dxa"/>
          <w:jc w:val="center"/>
        </w:trPr>
        <w:tc>
          <w:tcPr>
            <w:tcW w:w="3114" w:type="dxa"/>
            <w:vAlign w:val="center"/>
          </w:tcPr>
          <w:p w14:paraId="5567C5DD" w14:textId="7AE75B40" w:rsidR="00D02F26" w:rsidRPr="00F22ECE" w:rsidRDefault="00F22ECE" w:rsidP="00F22ECE">
            <w:pPr>
              <w:ind w:left="597"/>
              <w:rPr>
                <w:rFonts w:asciiTheme="minorHAnsi" w:hAnsiTheme="minorHAnsi" w:cstheme="minorHAnsi"/>
                <w:i/>
              </w:rPr>
            </w:pPr>
            <w:r w:rsidRPr="007A6053">
              <w:rPr>
                <w:rFonts w:asciiTheme="minorHAnsi" w:hAnsiTheme="minorHAnsi" w:cstheme="minorHAnsi"/>
                <w:i/>
              </w:rPr>
              <w:t>Sezione</w:t>
            </w:r>
            <w:r w:rsidRPr="00F22ECE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4</w:t>
            </w:r>
            <w:r w:rsidRPr="00F22ECE">
              <w:rPr>
                <w:rFonts w:asciiTheme="minorHAnsi" w:hAnsiTheme="minorHAnsi" w:cstheme="minorHAnsi"/>
                <w:i/>
              </w:rPr>
              <w:t xml:space="preserve"> </w:t>
            </w:r>
            <w:r>
              <w:rPr>
                <w:rFonts w:asciiTheme="minorHAnsi" w:hAnsiTheme="minorHAnsi" w:cstheme="minorHAnsi"/>
                <w:i/>
              </w:rPr>
              <w:t>–</w:t>
            </w:r>
            <w:r w:rsidRPr="00F22ECE">
              <w:rPr>
                <w:rFonts w:asciiTheme="minorHAnsi" w:hAnsiTheme="minorHAnsi" w:cstheme="minorHAnsi"/>
                <w:i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i/>
              </w:rPr>
              <w:t>Opzioni alternative</w:t>
            </w:r>
            <w:proofErr w:type="gramEnd"/>
            <w:r w:rsidRPr="00F22ECE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all’intervento</w:t>
            </w:r>
            <w:r w:rsidRPr="00F22ECE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regolatorio</w:t>
            </w:r>
          </w:p>
        </w:tc>
        <w:tc>
          <w:tcPr>
            <w:tcW w:w="6514" w:type="dxa"/>
            <w:vAlign w:val="center"/>
          </w:tcPr>
          <w:p w14:paraId="091E8ADA" w14:textId="7B492C5C" w:rsidR="00D02F26" w:rsidRDefault="00D02F26" w:rsidP="00A61231">
            <w:pPr>
              <w:tabs>
                <w:tab w:val="left" w:pos="6256"/>
              </w:tabs>
              <w:jc w:val="both"/>
            </w:pPr>
            <w:r w:rsidRPr="00A61231">
              <w:rPr>
                <w:rFonts w:asciiTheme="minorHAnsi" w:hAnsiTheme="minorHAnsi" w:cstheme="minorHAnsi"/>
                <w:b/>
                <w:bCs/>
              </w:rPr>
              <w:t>Non sono state prese in considerazione ipotesi alternative.</w:t>
            </w:r>
          </w:p>
        </w:tc>
      </w:tr>
      <w:tr w:rsidR="00F22ECE" w14:paraId="27E17B50" w14:textId="77777777" w:rsidTr="00C32CD0">
        <w:trPr>
          <w:tblCellSpacing w:w="11" w:type="dxa"/>
          <w:jc w:val="center"/>
        </w:trPr>
        <w:tc>
          <w:tcPr>
            <w:tcW w:w="3114" w:type="dxa"/>
            <w:vAlign w:val="center"/>
          </w:tcPr>
          <w:p w14:paraId="613E5A7B" w14:textId="6CFC32DE" w:rsidR="00F22ECE" w:rsidRDefault="00F22ECE" w:rsidP="00F22ECE">
            <w:pPr>
              <w:ind w:left="597"/>
            </w:pPr>
            <w:r w:rsidRPr="007A6053">
              <w:rPr>
                <w:rFonts w:asciiTheme="minorHAnsi" w:hAnsiTheme="minorHAnsi" w:cstheme="minorHAnsi"/>
                <w:i/>
              </w:rPr>
              <w:t>Sezione 5 -</w:t>
            </w:r>
            <w:r w:rsidRPr="00F22ECE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Giustificazione</w:t>
            </w:r>
            <w:r w:rsidRPr="00F22ECE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dell’opzione</w:t>
            </w:r>
            <w:r w:rsidRPr="00F22ECE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regolatoria proposta e</w:t>
            </w:r>
            <w:r w:rsidRPr="00F22ECE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valutazione degli oneri</w:t>
            </w:r>
            <w:r w:rsidRPr="00F22ECE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amministrativi e</w:t>
            </w:r>
            <w:r w:rsidRPr="00F22ECE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dell’impatto</w:t>
            </w:r>
            <w:r w:rsidRPr="00F22ECE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sulle</w:t>
            </w:r>
            <w:r w:rsidRPr="00F22ECE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PMI</w:t>
            </w:r>
          </w:p>
        </w:tc>
        <w:tc>
          <w:tcPr>
            <w:tcW w:w="6514" w:type="dxa"/>
            <w:vAlign w:val="center"/>
          </w:tcPr>
          <w:p w14:paraId="2CA6277A" w14:textId="7D454391" w:rsidR="006B64F4" w:rsidRPr="00C44A8C" w:rsidRDefault="006B64F4" w:rsidP="00096EC2">
            <w:pPr>
              <w:widowControl w:val="0"/>
              <w:tabs>
                <w:tab w:val="left" w:pos="777"/>
                <w:tab w:val="left" w:pos="6256"/>
              </w:tabs>
              <w:autoSpaceDE w:val="0"/>
              <w:autoSpaceDN w:val="0"/>
              <w:ind w:right="646"/>
              <w:rPr>
                <w:sz w:val="16"/>
                <w:szCs w:val="16"/>
                <w:lang w:eastAsia="en-US"/>
              </w:rPr>
            </w:pPr>
          </w:p>
          <w:p w14:paraId="010A20EB" w14:textId="55B7B358" w:rsidR="006B64F4" w:rsidRPr="004E4AA8" w:rsidRDefault="005946B0" w:rsidP="004E4AA8">
            <w:pPr>
              <w:pStyle w:val="TableParagraph"/>
              <w:numPr>
                <w:ilvl w:val="0"/>
                <w:numId w:val="18"/>
              </w:numPr>
              <w:tabs>
                <w:tab w:val="left" w:pos="6256"/>
              </w:tabs>
              <w:ind w:left="0" w:right="276"/>
              <w:jc w:val="both"/>
              <w:rPr>
                <w:i/>
                <w:iCs/>
                <w:sz w:val="24"/>
              </w:rPr>
            </w:pPr>
            <w:r w:rsidRPr="004E4AA8">
              <w:rPr>
                <w:i/>
                <w:iCs/>
                <w:sz w:val="24"/>
              </w:rPr>
              <w:t xml:space="preserve">- </w:t>
            </w:r>
            <w:r w:rsidR="006B64F4" w:rsidRPr="004E4AA8">
              <w:rPr>
                <w:i/>
                <w:iCs/>
                <w:sz w:val="24"/>
              </w:rPr>
              <w:t xml:space="preserve">svantaggi e vantaggi dell’opzione prescelta, per </w:t>
            </w:r>
            <w:r w:rsidRPr="004E4AA8">
              <w:rPr>
                <w:i/>
                <w:iCs/>
                <w:sz w:val="24"/>
              </w:rPr>
              <w:t>i destinatari</w:t>
            </w:r>
            <w:r w:rsidR="006B64F4" w:rsidRPr="004E4AA8">
              <w:rPr>
                <w:i/>
                <w:iCs/>
                <w:sz w:val="24"/>
              </w:rPr>
              <w:t xml:space="preserve"> diretti e indiretti</w:t>
            </w:r>
            <w:r w:rsidR="00096EC2" w:rsidRPr="004E4AA8">
              <w:rPr>
                <w:i/>
                <w:iCs/>
                <w:sz w:val="24"/>
              </w:rPr>
              <w:t>:</w:t>
            </w:r>
          </w:p>
          <w:p w14:paraId="42E0AF31" w14:textId="17739746" w:rsidR="006B64F4" w:rsidRPr="00C44A8C" w:rsidRDefault="006B64F4" w:rsidP="00096EC2">
            <w:pPr>
              <w:pStyle w:val="TableParagraph"/>
              <w:tabs>
                <w:tab w:val="left" w:pos="777"/>
                <w:tab w:val="left" w:pos="6256"/>
              </w:tabs>
              <w:ind w:left="0"/>
              <w:rPr>
                <w:b/>
                <w:bCs/>
                <w:sz w:val="16"/>
                <w:szCs w:val="16"/>
              </w:rPr>
            </w:pPr>
          </w:p>
          <w:p w14:paraId="50962B4F" w14:textId="549128E6" w:rsidR="0011021F" w:rsidRPr="00A61231" w:rsidRDefault="0011021F" w:rsidP="0079033E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A61231">
              <w:rPr>
                <w:rFonts w:asciiTheme="minorHAnsi" w:hAnsiTheme="minorHAnsi" w:cstheme="minorHAnsi"/>
                <w:b/>
                <w:bCs/>
              </w:rPr>
              <w:t xml:space="preserve">La proposta normativa funge da catalizzatore e trasformatore delle riflessioni maturate tra </w:t>
            </w:r>
            <w:r w:rsidR="0079033E" w:rsidRPr="00A61231">
              <w:rPr>
                <w:rFonts w:asciiTheme="minorHAnsi" w:hAnsiTheme="minorHAnsi" w:cstheme="minorHAnsi"/>
                <w:b/>
                <w:bCs/>
              </w:rPr>
              <w:t>i giovani</w:t>
            </w:r>
            <w:r w:rsidRPr="00A61231">
              <w:rPr>
                <w:rFonts w:asciiTheme="minorHAnsi" w:hAnsiTheme="minorHAnsi" w:cstheme="minorHAnsi"/>
                <w:b/>
                <w:bCs/>
              </w:rPr>
              <w:t xml:space="preserve"> in proposte progettuali che gli stessi ideatori avranno cura di seguire e sviluppare col supporto de</w:t>
            </w:r>
            <w:r w:rsidR="00C44A8C" w:rsidRPr="00A61231">
              <w:rPr>
                <w:rFonts w:asciiTheme="minorHAnsi" w:hAnsiTheme="minorHAnsi" w:cstheme="minorHAnsi"/>
                <w:b/>
                <w:bCs/>
              </w:rPr>
              <w:t>i</w:t>
            </w:r>
            <w:r w:rsidRPr="00A61231">
              <w:rPr>
                <w:rFonts w:asciiTheme="minorHAnsi" w:hAnsiTheme="minorHAnsi" w:cstheme="minorHAnsi"/>
                <w:b/>
                <w:bCs/>
              </w:rPr>
              <w:t xml:space="preserve"> patrocinatori della “Settimana per la promozione dell’impegno civico e politico” e/o degli Enti </w:t>
            </w:r>
            <w:r w:rsidR="00C0493C">
              <w:rPr>
                <w:rFonts w:asciiTheme="minorHAnsi" w:hAnsiTheme="minorHAnsi" w:cstheme="minorHAnsi"/>
                <w:b/>
                <w:bCs/>
              </w:rPr>
              <w:t>pubblici</w:t>
            </w:r>
            <w:r w:rsidRPr="00A61231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CB6DBE" w:rsidRPr="00A61231">
              <w:rPr>
                <w:rFonts w:asciiTheme="minorHAnsi" w:hAnsiTheme="minorHAnsi" w:cstheme="minorHAnsi"/>
                <w:b/>
                <w:bCs/>
              </w:rPr>
              <w:t xml:space="preserve">o Associazioni </w:t>
            </w:r>
            <w:r w:rsidR="00C0493C">
              <w:rPr>
                <w:rFonts w:asciiTheme="minorHAnsi" w:hAnsiTheme="minorHAnsi" w:cstheme="minorHAnsi"/>
                <w:b/>
                <w:bCs/>
              </w:rPr>
              <w:t xml:space="preserve">private </w:t>
            </w:r>
            <w:r w:rsidRPr="00A61231">
              <w:rPr>
                <w:rFonts w:asciiTheme="minorHAnsi" w:hAnsiTheme="minorHAnsi" w:cstheme="minorHAnsi"/>
                <w:b/>
                <w:bCs/>
              </w:rPr>
              <w:t>aderenti alla proposta normativa.</w:t>
            </w:r>
          </w:p>
          <w:p w14:paraId="2C085ED3" w14:textId="4D5D84DB" w:rsidR="0011021F" w:rsidRPr="00A61231" w:rsidRDefault="0011021F" w:rsidP="005946B0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A61231">
              <w:rPr>
                <w:rFonts w:asciiTheme="minorHAnsi" w:hAnsiTheme="minorHAnsi" w:cstheme="minorHAnsi"/>
                <w:b/>
                <w:bCs/>
              </w:rPr>
              <w:t xml:space="preserve">L’iniziativa assume, così, una duplice dimensione: monito affinché i valori e i principi enunciati costituiscano le </w:t>
            </w:r>
            <w:proofErr w:type="gramStart"/>
            <w:r w:rsidRPr="00A61231">
              <w:rPr>
                <w:rFonts w:asciiTheme="minorHAnsi" w:hAnsiTheme="minorHAnsi" w:cstheme="minorHAnsi"/>
                <w:b/>
                <w:bCs/>
              </w:rPr>
              <w:t>coordinate  guida</w:t>
            </w:r>
            <w:proofErr w:type="gramEnd"/>
            <w:r w:rsidRPr="00A61231">
              <w:rPr>
                <w:rFonts w:asciiTheme="minorHAnsi" w:hAnsiTheme="minorHAnsi" w:cstheme="minorHAnsi"/>
                <w:b/>
                <w:bCs/>
              </w:rPr>
              <w:t xml:space="preserve"> per le componenti della società del domani</w:t>
            </w:r>
            <w:r w:rsidR="00C0493C">
              <w:rPr>
                <w:rFonts w:asciiTheme="minorHAnsi" w:hAnsiTheme="minorHAnsi" w:cstheme="minorHAnsi"/>
                <w:b/>
                <w:bCs/>
              </w:rPr>
              <w:t xml:space="preserve"> e</w:t>
            </w:r>
            <w:r w:rsidR="005D01F6" w:rsidRPr="00A61231">
              <w:rPr>
                <w:rFonts w:asciiTheme="minorHAnsi" w:hAnsiTheme="minorHAnsi" w:cstheme="minorHAnsi"/>
                <w:b/>
                <w:bCs/>
              </w:rPr>
              <w:t>,</w:t>
            </w:r>
            <w:r w:rsidRPr="00A61231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5D01F6" w:rsidRPr="00A61231">
              <w:rPr>
                <w:rFonts w:asciiTheme="minorHAnsi" w:hAnsiTheme="minorHAnsi" w:cstheme="minorHAnsi"/>
                <w:b/>
                <w:bCs/>
              </w:rPr>
              <w:t>a</w:t>
            </w:r>
            <w:r w:rsidRPr="00A61231">
              <w:rPr>
                <w:rFonts w:asciiTheme="minorHAnsi" w:hAnsiTheme="minorHAnsi" w:cstheme="minorHAnsi"/>
                <w:b/>
                <w:bCs/>
              </w:rPr>
              <w:t>l contempo</w:t>
            </w:r>
            <w:r w:rsidR="00C0493C">
              <w:rPr>
                <w:rFonts w:asciiTheme="minorHAnsi" w:hAnsiTheme="minorHAnsi" w:cstheme="minorHAnsi"/>
                <w:b/>
                <w:bCs/>
              </w:rPr>
              <w:t xml:space="preserve">, </w:t>
            </w:r>
            <w:r w:rsidRPr="00A61231">
              <w:rPr>
                <w:rFonts w:asciiTheme="minorHAnsi" w:hAnsiTheme="minorHAnsi" w:cstheme="minorHAnsi"/>
                <w:b/>
                <w:bCs/>
              </w:rPr>
              <w:t>l’</w:t>
            </w:r>
            <w:r w:rsidR="00C44A8C" w:rsidRPr="00A61231">
              <w:rPr>
                <w:rFonts w:asciiTheme="minorHAnsi" w:hAnsiTheme="minorHAnsi" w:cstheme="minorHAnsi"/>
                <w:b/>
                <w:bCs/>
              </w:rPr>
              <w:t>opportunità,</w:t>
            </w:r>
            <w:r w:rsidRPr="00A61231">
              <w:rPr>
                <w:rFonts w:asciiTheme="minorHAnsi" w:hAnsiTheme="minorHAnsi" w:cstheme="minorHAnsi"/>
                <w:b/>
                <w:bCs/>
              </w:rPr>
              <w:t xml:space="preserve"> per gli aderenti alla proposta normativa</w:t>
            </w:r>
            <w:r w:rsidR="00C44A8C" w:rsidRPr="00A61231">
              <w:rPr>
                <w:rFonts w:asciiTheme="minorHAnsi" w:hAnsiTheme="minorHAnsi" w:cstheme="minorHAnsi"/>
                <w:b/>
                <w:bCs/>
              </w:rPr>
              <w:t>,</w:t>
            </w:r>
            <w:r w:rsidRPr="00A61231">
              <w:rPr>
                <w:rFonts w:asciiTheme="minorHAnsi" w:hAnsiTheme="minorHAnsi" w:cstheme="minorHAnsi"/>
                <w:b/>
                <w:bCs/>
              </w:rPr>
              <w:t xml:space="preserve"> per esprimere</w:t>
            </w:r>
            <w:r w:rsidR="00C44A8C" w:rsidRPr="00A61231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A61231">
              <w:rPr>
                <w:rFonts w:asciiTheme="minorHAnsi" w:hAnsiTheme="minorHAnsi" w:cstheme="minorHAnsi"/>
                <w:b/>
                <w:bCs/>
              </w:rPr>
              <w:t>le proprie potenzialità</w:t>
            </w:r>
            <w:r w:rsidR="00C44A8C" w:rsidRPr="00A61231">
              <w:rPr>
                <w:rFonts w:asciiTheme="minorHAnsi" w:hAnsiTheme="minorHAnsi" w:cstheme="minorHAnsi"/>
                <w:b/>
                <w:bCs/>
              </w:rPr>
              <w:t xml:space="preserve"> e</w:t>
            </w:r>
            <w:r w:rsidRPr="00A61231">
              <w:rPr>
                <w:rFonts w:asciiTheme="minorHAnsi" w:hAnsiTheme="minorHAnsi" w:cstheme="minorHAnsi"/>
                <w:b/>
                <w:bCs/>
              </w:rPr>
              <w:t xml:space="preserve"> per fare emergere </w:t>
            </w:r>
            <w:r w:rsidR="00C44A8C" w:rsidRPr="00A61231">
              <w:rPr>
                <w:rFonts w:asciiTheme="minorHAnsi" w:hAnsiTheme="minorHAnsi" w:cstheme="minorHAnsi"/>
                <w:b/>
                <w:bCs/>
              </w:rPr>
              <w:t xml:space="preserve">le </w:t>
            </w:r>
            <w:r w:rsidRPr="00A61231">
              <w:rPr>
                <w:rFonts w:asciiTheme="minorHAnsi" w:hAnsiTheme="minorHAnsi" w:cstheme="minorHAnsi"/>
                <w:b/>
                <w:bCs/>
              </w:rPr>
              <w:t>criticità connesse ad aree e collettività territoriali poco attenzionate.</w:t>
            </w:r>
          </w:p>
          <w:p w14:paraId="487F2408" w14:textId="77777777" w:rsidR="0011021F" w:rsidRPr="00C44A8C" w:rsidRDefault="0011021F" w:rsidP="005946B0">
            <w:pPr>
              <w:pStyle w:val="TableParagraph"/>
              <w:tabs>
                <w:tab w:val="left" w:pos="777"/>
                <w:tab w:val="left" w:pos="6256"/>
              </w:tabs>
              <w:ind w:left="0"/>
              <w:rPr>
                <w:b/>
                <w:bCs/>
                <w:sz w:val="16"/>
                <w:szCs w:val="16"/>
              </w:rPr>
            </w:pPr>
          </w:p>
          <w:p w14:paraId="5E8A99E8" w14:textId="6B7ABCD1" w:rsidR="006B64F4" w:rsidRPr="004E4AA8" w:rsidRDefault="005946B0" w:rsidP="004E4AA8">
            <w:pPr>
              <w:pStyle w:val="TableParagraph"/>
              <w:numPr>
                <w:ilvl w:val="0"/>
                <w:numId w:val="18"/>
              </w:numPr>
              <w:tabs>
                <w:tab w:val="left" w:pos="6256"/>
              </w:tabs>
              <w:ind w:left="0" w:right="276"/>
              <w:jc w:val="both"/>
              <w:rPr>
                <w:i/>
                <w:iCs/>
                <w:sz w:val="24"/>
              </w:rPr>
            </w:pPr>
            <w:r w:rsidRPr="004E4AA8">
              <w:rPr>
                <w:i/>
                <w:iCs/>
                <w:sz w:val="24"/>
              </w:rPr>
              <w:t xml:space="preserve">- </w:t>
            </w:r>
            <w:r w:rsidR="006B64F4" w:rsidRPr="004E4AA8">
              <w:rPr>
                <w:i/>
                <w:iCs/>
                <w:sz w:val="24"/>
              </w:rPr>
              <w:t xml:space="preserve">individuazione e la stima degli effetti </w:t>
            </w:r>
            <w:r w:rsidR="0011021F" w:rsidRPr="004E4AA8">
              <w:rPr>
                <w:i/>
                <w:iCs/>
                <w:sz w:val="24"/>
              </w:rPr>
              <w:t>dell’opzione prescelta</w:t>
            </w:r>
            <w:r w:rsidR="006B64F4" w:rsidRPr="004E4AA8">
              <w:rPr>
                <w:i/>
                <w:iCs/>
                <w:sz w:val="24"/>
              </w:rPr>
              <w:t xml:space="preserve"> sulle micro, piccole e medie imprese</w:t>
            </w:r>
            <w:r w:rsidR="00096EC2" w:rsidRPr="004E4AA8">
              <w:rPr>
                <w:i/>
                <w:iCs/>
                <w:sz w:val="24"/>
              </w:rPr>
              <w:t>:</w:t>
            </w:r>
          </w:p>
          <w:p w14:paraId="461D10CA" w14:textId="1780D097" w:rsidR="006B64F4" w:rsidRPr="00C44A8C" w:rsidRDefault="006B64F4" w:rsidP="005946B0">
            <w:pPr>
              <w:pStyle w:val="TableParagraph"/>
              <w:tabs>
                <w:tab w:val="left" w:pos="777"/>
                <w:tab w:val="left" w:pos="6256"/>
              </w:tabs>
              <w:ind w:left="0" w:right="646"/>
              <w:rPr>
                <w:b/>
                <w:bCs/>
                <w:sz w:val="16"/>
                <w:szCs w:val="16"/>
              </w:rPr>
            </w:pPr>
          </w:p>
          <w:p w14:paraId="7005A50B" w14:textId="77777777" w:rsidR="00C44A8C" w:rsidRPr="00A61231" w:rsidRDefault="00096EC2" w:rsidP="00A61231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A61231">
              <w:rPr>
                <w:rFonts w:asciiTheme="minorHAnsi" w:hAnsiTheme="minorHAnsi" w:cstheme="minorHAnsi"/>
                <w:b/>
                <w:bCs/>
              </w:rPr>
              <w:t>La proposta normativa non prevede tra i destinatari della iniziativa le micro, piccole e medie imprese</w:t>
            </w:r>
            <w:r w:rsidR="00C44A8C" w:rsidRPr="00A61231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43CEF81D" w14:textId="49F8CD23" w:rsidR="00096EC2" w:rsidRPr="00A61231" w:rsidRDefault="00C44A8C" w:rsidP="00A61231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  <w:proofErr w:type="gramStart"/>
            <w:r w:rsidRPr="00A61231">
              <w:rPr>
                <w:rFonts w:asciiTheme="minorHAnsi" w:hAnsiTheme="minorHAnsi" w:cstheme="minorHAnsi"/>
                <w:b/>
                <w:bCs/>
              </w:rPr>
              <w:t>Tu</w:t>
            </w:r>
            <w:r w:rsidR="00096EC2" w:rsidRPr="00A61231">
              <w:rPr>
                <w:rFonts w:asciiTheme="minorHAnsi" w:hAnsiTheme="minorHAnsi" w:cstheme="minorHAnsi"/>
                <w:b/>
                <w:bCs/>
              </w:rPr>
              <w:t>ttavia</w:t>
            </w:r>
            <w:proofErr w:type="gramEnd"/>
            <w:r w:rsidR="00096EC2" w:rsidRPr="00A61231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0E7385" w:rsidRPr="00A61231">
              <w:rPr>
                <w:rFonts w:asciiTheme="minorHAnsi" w:hAnsiTheme="minorHAnsi" w:cstheme="minorHAnsi"/>
                <w:b/>
                <w:bCs/>
              </w:rPr>
              <w:t>la proposta normativa</w:t>
            </w:r>
            <w:r w:rsidR="00096EC2" w:rsidRPr="00A61231">
              <w:rPr>
                <w:rFonts w:asciiTheme="minorHAnsi" w:hAnsiTheme="minorHAnsi" w:cstheme="minorHAnsi"/>
                <w:b/>
                <w:bCs/>
              </w:rPr>
              <w:t xml:space="preserve"> si prefigge l’attuazione di progetti, incontri e manifestazioni per la cui realizzazione </w:t>
            </w:r>
            <w:r w:rsidR="000E7385" w:rsidRPr="00A61231">
              <w:rPr>
                <w:rFonts w:asciiTheme="minorHAnsi" w:hAnsiTheme="minorHAnsi" w:cstheme="minorHAnsi"/>
                <w:b/>
                <w:bCs/>
              </w:rPr>
              <w:t>sarà necessario avvalersi dei servizi offerti dalle</w:t>
            </w:r>
            <w:r w:rsidR="00096EC2" w:rsidRPr="00A61231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5946B0" w:rsidRPr="00A61231">
              <w:rPr>
                <w:rFonts w:asciiTheme="minorHAnsi" w:hAnsiTheme="minorHAnsi" w:cstheme="minorHAnsi"/>
                <w:b/>
                <w:bCs/>
              </w:rPr>
              <w:t xml:space="preserve">imprese secondo le </w:t>
            </w:r>
            <w:r w:rsidR="00096EC2" w:rsidRPr="00A61231">
              <w:rPr>
                <w:rFonts w:asciiTheme="minorHAnsi" w:hAnsiTheme="minorHAnsi" w:cstheme="minorHAnsi"/>
                <w:b/>
                <w:bCs/>
              </w:rPr>
              <w:t xml:space="preserve">pertinenti </w:t>
            </w:r>
            <w:r w:rsidR="006A439B">
              <w:rPr>
                <w:rFonts w:asciiTheme="minorHAnsi" w:hAnsiTheme="minorHAnsi" w:cstheme="minorHAnsi"/>
                <w:b/>
                <w:bCs/>
              </w:rPr>
              <w:t>categorie</w:t>
            </w:r>
            <w:r w:rsidR="00096EC2" w:rsidRPr="00A61231">
              <w:rPr>
                <w:rFonts w:asciiTheme="minorHAnsi" w:hAnsiTheme="minorHAnsi" w:cstheme="minorHAnsi"/>
                <w:b/>
                <w:bCs/>
              </w:rPr>
              <w:t xml:space="preserve"> merceologiche.</w:t>
            </w:r>
          </w:p>
          <w:p w14:paraId="5A0BEFDC" w14:textId="77777777" w:rsidR="006B64F4" w:rsidRPr="00C44A8C" w:rsidRDefault="006B64F4" w:rsidP="00096EC2">
            <w:pPr>
              <w:pStyle w:val="TableParagraph"/>
              <w:tabs>
                <w:tab w:val="left" w:pos="777"/>
                <w:tab w:val="left" w:pos="6256"/>
              </w:tabs>
              <w:ind w:left="0" w:right="646"/>
              <w:rPr>
                <w:b/>
                <w:bCs/>
                <w:sz w:val="16"/>
                <w:szCs w:val="16"/>
              </w:rPr>
            </w:pPr>
          </w:p>
          <w:p w14:paraId="467F38C9" w14:textId="2C496AEB" w:rsidR="006B64F4" w:rsidRPr="004E4AA8" w:rsidRDefault="005946B0" w:rsidP="004E4AA8">
            <w:pPr>
              <w:pStyle w:val="TableParagraph"/>
              <w:numPr>
                <w:ilvl w:val="0"/>
                <w:numId w:val="18"/>
              </w:numPr>
              <w:tabs>
                <w:tab w:val="left" w:pos="6256"/>
              </w:tabs>
              <w:ind w:left="0" w:right="276"/>
              <w:jc w:val="both"/>
              <w:rPr>
                <w:i/>
                <w:iCs/>
                <w:sz w:val="24"/>
              </w:rPr>
            </w:pPr>
            <w:r w:rsidRPr="004E4AA8">
              <w:rPr>
                <w:i/>
                <w:iCs/>
                <w:sz w:val="24"/>
              </w:rPr>
              <w:t xml:space="preserve">- </w:t>
            </w:r>
            <w:r w:rsidR="006B64F4" w:rsidRPr="004E4AA8">
              <w:rPr>
                <w:i/>
                <w:iCs/>
                <w:sz w:val="24"/>
              </w:rPr>
              <w:t>l’indicazione e la stima degli oneri informativi e dei relativi costi amministrativi, introdotti o eliminati a carico</w:t>
            </w:r>
            <w:r w:rsidR="00C94077" w:rsidRPr="004E4AA8">
              <w:rPr>
                <w:i/>
                <w:iCs/>
                <w:sz w:val="24"/>
              </w:rPr>
              <w:t xml:space="preserve"> </w:t>
            </w:r>
            <w:r w:rsidR="006B64F4" w:rsidRPr="004E4AA8">
              <w:rPr>
                <w:i/>
                <w:iCs/>
                <w:sz w:val="24"/>
              </w:rPr>
              <w:t xml:space="preserve">di cittadini e imprese. Per onere informativo si intende qualunque </w:t>
            </w:r>
            <w:r w:rsidR="006B64F4" w:rsidRPr="004E4AA8">
              <w:rPr>
                <w:i/>
                <w:iCs/>
                <w:sz w:val="24"/>
              </w:rPr>
              <w:lastRenderedPageBreak/>
              <w:t>tipologia di adempimento comportante raccolta, elaborazione, trasmissione, conservazione e produzione di informazioni, comunicazioni e documenti alla pubblica amministrazione</w:t>
            </w:r>
            <w:r w:rsidR="0011021F" w:rsidRPr="004E4AA8">
              <w:rPr>
                <w:i/>
                <w:iCs/>
                <w:sz w:val="24"/>
              </w:rPr>
              <w:t>:</w:t>
            </w:r>
          </w:p>
          <w:p w14:paraId="2D090BEC" w14:textId="4F1B20B2" w:rsidR="006B64F4" w:rsidRPr="00C44A8C" w:rsidRDefault="006B64F4" w:rsidP="00096EC2">
            <w:pPr>
              <w:pStyle w:val="TableParagraph"/>
              <w:tabs>
                <w:tab w:val="left" w:pos="777"/>
                <w:tab w:val="left" w:pos="6256"/>
              </w:tabs>
              <w:ind w:left="0" w:right="646"/>
              <w:rPr>
                <w:sz w:val="16"/>
                <w:szCs w:val="16"/>
              </w:rPr>
            </w:pPr>
          </w:p>
          <w:p w14:paraId="71DE4CE6" w14:textId="50C95D99" w:rsidR="006B64F4" w:rsidRPr="00C44A8C" w:rsidRDefault="00096EC2" w:rsidP="00096EC2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44A8C">
              <w:rPr>
                <w:rFonts w:asciiTheme="minorHAnsi" w:hAnsiTheme="minorHAnsi" w:cstheme="minorHAnsi"/>
                <w:b/>
                <w:bCs/>
              </w:rPr>
              <w:t>La proposta normativa non prevede oneri informativi</w:t>
            </w:r>
            <w:r w:rsidR="005946B0" w:rsidRPr="00C44A8C">
              <w:rPr>
                <w:rFonts w:asciiTheme="minorHAnsi" w:hAnsiTheme="minorHAnsi" w:cstheme="minorHAnsi"/>
                <w:b/>
                <w:bCs/>
              </w:rPr>
              <w:t xml:space="preserve"> a carico di cittadini e imprese.</w:t>
            </w:r>
            <w:r w:rsidRPr="00C44A8C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  <w:p w14:paraId="30221DE4" w14:textId="0A81F78C" w:rsidR="00F22ECE" w:rsidRPr="00C44A8C" w:rsidRDefault="00F22ECE" w:rsidP="005946B0">
            <w:pPr>
              <w:tabs>
                <w:tab w:val="left" w:pos="6256"/>
              </w:tabs>
              <w:jc w:val="both"/>
              <w:rPr>
                <w:sz w:val="16"/>
                <w:szCs w:val="16"/>
              </w:rPr>
            </w:pPr>
          </w:p>
        </w:tc>
      </w:tr>
      <w:tr w:rsidR="00F22ECE" w14:paraId="742AD642" w14:textId="77777777" w:rsidTr="00C32CD0">
        <w:trPr>
          <w:tblCellSpacing w:w="11" w:type="dxa"/>
          <w:jc w:val="center"/>
        </w:trPr>
        <w:tc>
          <w:tcPr>
            <w:tcW w:w="3114" w:type="dxa"/>
            <w:vAlign w:val="center"/>
          </w:tcPr>
          <w:p w14:paraId="10446A7B" w14:textId="558D7729" w:rsidR="00F22ECE" w:rsidRDefault="00F22ECE" w:rsidP="003B5AC7">
            <w:pPr>
              <w:ind w:left="597"/>
            </w:pPr>
            <w:r w:rsidRPr="007A6053">
              <w:rPr>
                <w:rFonts w:asciiTheme="minorHAnsi" w:hAnsiTheme="minorHAnsi" w:cstheme="minorHAnsi"/>
                <w:i/>
              </w:rPr>
              <w:lastRenderedPageBreak/>
              <w:t>Sezione 6 - Incidenza</w:t>
            </w:r>
            <w:r w:rsidRPr="003B5AC7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sul corretto</w:t>
            </w:r>
            <w:r w:rsidRPr="003B5AC7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funzionamento</w:t>
            </w:r>
            <w:r w:rsidRPr="003B5AC7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concorrenziale del</w:t>
            </w:r>
            <w:r w:rsidRPr="003B5AC7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mercato e sulla</w:t>
            </w:r>
            <w:r w:rsidRPr="003B5AC7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competitività</w:t>
            </w:r>
            <w:r w:rsidRPr="003B5AC7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regionale,</w:t>
            </w:r>
            <w:r w:rsidRPr="003B5AC7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nonché sulle politiche</w:t>
            </w:r>
            <w:r w:rsidRPr="003B5AC7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giovanili</w:t>
            </w:r>
          </w:p>
        </w:tc>
        <w:tc>
          <w:tcPr>
            <w:tcW w:w="6514" w:type="dxa"/>
            <w:vAlign w:val="center"/>
          </w:tcPr>
          <w:p w14:paraId="0C569798" w14:textId="77777777" w:rsidR="001A2A82" w:rsidRDefault="001A2A82" w:rsidP="00096EC2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</w:rPr>
            </w:pPr>
          </w:p>
          <w:p w14:paraId="252816E7" w14:textId="402FFF01" w:rsidR="00F22ECE" w:rsidRPr="00A61231" w:rsidRDefault="00F22ECE" w:rsidP="00096EC2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A61231">
              <w:rPr>
                <w:rFonts w:asciiTheme="minorHAnsi" w:hAnsiTheme="minorHAnsi" w:cstheme="minorHAnsi"/>
                <w:b/>
                <w:bCs/>
              </w:rPr>
              <w:t>L’attuazione della proposta normativa non incide sul corretto funzionamento concorrenziale del mercato e sulla competitività regionale.</w:t>
            </w:r>
          </w:p>
          <w:p w14:paraId="0E035E75" w14:textId="296EDD5A" w:rsidR="00F22ECE" w:rsidRPr="00A61231" w:rsidRDefault="00F22ECE" w:rsidP="00096EC2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A61231">
              <w:rPr>
                <w:rFonts w:asciiTheme="minorHAnsi" w:hAnsiTheme="minorHAnsi" w:cstheme="minorHAnsi"/>
                <w:b/>
                <w:bCs/>
              </w:rPr>
              <w:t>Riguardo l’impatto sulle politiche giovanili, essa favorisce l’inserimento sociale dei giovani</w:t>
            </w:r>
            <w:r w:rsidR="006A439B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2BB5AFED" w14:textId="164FD417" w:rsidR="00F22ECE" w:rsidRPr="00F22ECE" w:rsidRDefault="00F22ECE" w:rsidP="00096EC2">
            <w:pPr>
              <w:tabs>
                <w:tab w:val="left" w:pos="6256"/>
              </w:tabs>
              <w:ind w:firstLine="708"/>
            </w:pPr>
          </w:p>
        </w:tc>
      </w:tr>
      <w:tr w:rsidR="00F22ECE" w14:paraId="66F5A7D8" w14:textId="77777777" w:rsidTr="00C32CD0">
        <w:trPr>
          <w:tblCellSpacing w:w="11" w:type="dxa"/>
          <w:jc w:val="center"/>
        </w:trPr>
        <w:tc>
          <w:tcPr>
            <w:tcW w:w="3114" w:type="dxa"/>
            <w:vAlign w:val="center"/>
          </w:tcPr>
          <w:p w14:paraId="2A6AA6E7" w14:textId="3162DC53" w:rsidR="00F22ECE" w:rsidRDefault="00F22ECE" w:rsidP="003B5AC7">
            <w:pPr>
              <w:ind w:left="597" w:right="-108"/>
            </w:pPr>
            <w:r w:rsidRPr="007A6053">
              <w:rPr>
                <w:rFonts w:asciiTheme="minorHAnsi" w:hAnsiTheme="minorHAnsi" w:cstheme="minorHAnsi"/>
                <w:i/>
              </w:rPr>
              <w:t>Sezione 7 - Modalità</w:t>
            </w:r>
            <w:r w:rsidRPr="003B5AC7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attuative</w:t>
            </w:r>
            <w:r w:rsidRPr="003B5AC7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dell’intervento</w:t>
            </w:r>
            <w:r w:rsidRPr="003B5AC7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di</w:t>
            </w:r>
            <w:r w:rsidRPr="003B5AC7">
              <w:rPr>
                <w:rFonts w:asciiTheme="minorHAnsi" w:hAnsiTheme="minorHAnsi" w:cstheme="minorHAnsi"/>
                <w:i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regolamentazione</w:t>
            </w:r>
          </w:p>
        </w:tc>
        <w:tc>
          <w:tcPr>
            <w:tcW w:w="6514" w:type="dxa"/>
            <w:vAlign w:val="center"/>
          </w:tcPr>
          <w:p w14:paraId="38456817" w14:textId="77777777" w:rsidR="005946B0" w:rsidRPr="00C44A8C" w:rsidRDefault="005946B0" w:rsidP="00096EC2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E053AF8" w14:textId="7834BA95" w:rsidR="00F22ECE" w:rsidRPr="00A61231" w:rsidRDefault="00F22ECE" w:rsidP="00096EC2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A61231">
              <w:rPr>
                <w:rFonts w:asciiTheme="minorHAnsi" w:hAnsiTheme="minorHAnsi" w:cstheme="minorHAnsi"/>
                <w:b/>
                <w:bCs/>
              </w:rPr>
              <w:t xml:space="preserve">I destinatari dell’intervento sono gli Istituti scolastici e universitari, singoli o associati, anche in collaborazione con altri Enti pubblici o </w:t>
            </w:r>
            <w:r w:rsidR="000D4114">
              <w:rPr>
                <w:rFonts w:asciiTheme="minorHAnsi" w:hAnsiTheme="minorHAnsi" w:cstheme="minorHAnsi"/>
                <w:b/>
                <w:bCs/>
              </w:rPr>
              <w:t>A</w:t>
            </w:r>
            <w:r w:rsidR="00C44A8C" w:rsidRPr="00A61231">
              <w:rPr>
                <w:rFonts w:asciiTheme="minorHAnsi" w:hAnsiTheme="minorHAnsi" w:cstheme="minorHAnsi"/>
                <w:b/>
                <w:bCs/>
              </w:rPr>
              <w:t xml:space="preserve">ssociazioni </w:t>
            </w:r>
            <w:r w:rsidRPr="00A61231">
              <w:rPr>
                <w:rFonts w:asciiTheme="minorHAnsi" w:hAnsiTheme="minorHAnsi" w:cstheme="minorHAnsi"/>
                <w:b/>
                <w:bCs/>
              </w:rPr>
              <w:t>privat</w:t>
            </w:r>
            <w:r w:rsidR="00C44A8C" w:rsidRPr="00A61231">
              <w:rPr>
                <w:rFonts w:asciiTheme="minorHAnsi" w:hAnsiTheme="minorHAnsi" w:cstheme="minorHAnsi"/>
                <w:b/>
                <w:bCs/>
              </w:rPr>
              <w:t>e come</w:t>
            </w:r>
            <w:r w:rsidRPr="00A61231">
              <w:rPr>
                <w:rFonts w:asciiTheme="minorHAnsi" w:hAnsiTheme="minorHAnsi" w:cstheme="minorHAnsi"/>
                <w:b/>
                <w:bCs/>
              </w:rPr>
              <w:t xml:space="preserve"> individuati dalla Giunta regionale.</w:t>
            </w:r>
          </w:p>
          <w:p w14:paraId="59B431CE" w14:textId="484D44D2" w:rsidR="00F22ECE" w:rsidRPr="00A61231" w:rsidRDefault="00F22ECE" w:rsidP="00096EC2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A61231">
              <w:rPr>
                <w:rFonts w:asciiTheme="minorHAnsi" w:hAnsiTheme="minorHAnsi" w:cstheme="minorHAnsi"/>
                <w:b/>
                <w:bCs/>
              </w:rPr>
              <w:t>La proposta promuove iniziative culturali e percorsi formativi istituzionali ai quali far aderire la platea dei soggetti cui si rivolge</w:t>
            </w:r>
            <w:r w:rsidR="00C44A8C" w:rsidRPr="00A61231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70E79376" w14:textId="2D601C07" w:rsidR="00F22ECE" w:rsidRPr="00A61231" w:rsidRDefault="00F22ECE" w:rsidP="00096EC2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A61231">
              <w:rPr>
                <w:rFonts w:asciiTheme="minorHAnsi" w:hAnsiTheme="minorHAnsi" w:cstheme="minorHAnsi"/>
                <w:b/>
                <w:bCs/>
              </w:rPr>
              <w:t>In occasione della “Settimana per la promozione dell’impegno civico e politico” il Consiglio regionale può far coincidere una sessione del progetto “Ragazzi in Aula”.</w:t>
            </w:r>
          </w:p>
          <w:p w14:paraId="6AF2A019" w14:textId="77777777" w:rsidR="00F22ECE" w:rsidRPr="00A61231" w:rsidRDefault="005946B0" w:rsidP="005946B0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A61231">
              <w:rPr>
                <w:rFonts w:asciiTheme="minorHAnsi" w:hAnsiTheme="minorHAnsi" w:cstheme="minorHAnsi"/>
                <w:b/>
                <w:bCs/>
              </w:rPr>
              <w:t>Per la concreta attuazione delle progettualità, che la presente Proposta di Legge intende valorizzare, è previsto lo stanziamento della somma di euro 50.000,00 (cinquantamila/00) annui per il biennio 2023/2024 a carico del bilancio regionale.</w:t>
            </w:r>
          </w:p>
          <w:p w14:paraId="5891A862" w14:textId="44B83C6B" w:rsidR="005946B0" w:rsidRPr="00C44A8C" w:rsidRDefault="005946B0" w:rsidP="005946B0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153A4" w14:paraId="68B9452F" w14:textId="77777777" w:rsidTr="00C32CD0">
        <w:trPr>
          <w:tblCellSpacing w:w="11" w:type="dxa"/>
          <w:jc w:val="center"/>
        </w:trPr>
        <w:tc>
          <w:tcPr>
            <w:tcW w:w="3114" w:type="dxa"/>
            <w:vAlign w:val="center"/>
          </w:tcPr>
          <w:p w14:paraId="52A5A444" w14:textId="4F2C8BD3" w:rsidR="008153A4" w:rsidRPr="007A6053" w:rsidRDefault="003C09DA" w:rsidP="003B5AC7">
            <w:pPr>
              <w:ind w:left="597" w:right="-108"/>
              <w:rPr>
                <w:rFonts w:asciiTheme="minorHAnsi" w:hAnsiTheme="minorHAnsi" w:cstheme="minorHAnsi"/>
                <w:i/>
              </w:rPr>
            </w:pPr>
            <w:r w:rsidRPr="007A6053">
              <w:rPr>
                <w:rFonts w:asciiTheme="minorHAnsi" w:hAnsiTheme="minorHAnsi" w:cstheme="minorHAnsi"/>
                <w:i/>
              </w:rPr>
              <w:t>Sezione</w:t>
            </w:r>
            <w:r w:rsidRPr="007A6053">
              <w:rPr>
                <w:rFonts w:asciiTheme="minorHAnsi" w:hAnsiTheme="minorHAnsi" w:cstheme="minorHAnsi"/>
                <w:i/>
                <w:spacing w:val="-5"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8</w:t>
            </w:r>
            <w:r w:rsidRPr="007A6053">
              <w:rPr>
                <w:rFonts w:asciiTheme="minorHAnsi" w:hAnsiTheme="minorHAnsi" w:cstheme="minorHAnsi"/>
                <w:i/>
                <w:spacing w:val="-4"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-</w:t>
            </w:r>
            <w:r w:rsidRPr="007A6053">
              <w:rPr>
                <w:rFonts w:asciiTheme="minorHAnsi" w:hAnsiTheme="minorHAnsi" w:cstheme="minorHAnsi"/>
                <w:i/>
                <w:spacing w:val="-5"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Rispetto</w:t>
            </w:r>
            <w:r w:rsidRPr="007A6053">
              <w:rPr>
                <w:rFonts w:asciiTheme="minorHAnsi" w:hAnsiTheme="minorHAnsi" w:cstheme="minorHAnsi"/>
                <w:i/>
                <w:spacing w:val="-4"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dei</w:t>
            </w:r>
            <w:r w:rsidRPr="007A6053">
              <w:rPr>
                <w:rFonts w:asciiTheme="minorHAnsi" w:hAnsiTheme="minorHAnsi" w:cstheme="minorHAnsi"/>
                <w:i/>
                <w:spacing w:val="-57"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livelli minimi di</w:t>
            </w:r>
            <w:r w:rsidRPr="007A6053">
              <w:rPr>
                <w:rFonts w:asciiTheme="minorHAnsi" w:hAnsiTheme="minorHAnsi" w:cstheme="minorHAnsi"/>
                <w:i/>
                <w:spacing w:val="1"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regolazione</w:t>
            </w:r>
            <w:r w:rsidRPr="007A6053">
              <w:rPr>
                <w:rFonts w:asciiTheme="minorHAnsi" w:hAnsiTheme="minorHAnsi" w:cstheme="minorHAnsi"/>
                <w:i/>
                <w:spacing w:val="-2"/>
              </w:rPr>
              <w:t xml:space="preserve"> </w:t>
            </w:r>
            <w:r w:rsidRPr="007A6053">
              <w:rPr>
                <w:rFonts w:asciiTheme="minorHAnsi" w:hAnsiTheme="minorHAnsi" w:cstheme="minorHAnsi"/>
                <w:i/>
              </w:rPr>
              <w:t>europea</w:t>
            </w:r>
          </w:p>
        </w:tc>
        <w:tc>
          <w:tcPr>
            <w:tcW w:w="6514" w:type="dxa"/>
            <w:vAlign w:val="center"/>
          </w:tcPr>
          <w:p w14:paraId="61836F2B" w14:textId="77777777" w:rsidR="005946B0" w:rsidRPr="00C44A8C" w:rsidRDefault="005946B0" w:rsidP="00096EC2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7C0FE79" w14:textId="78F4C701" w:rsidR="003C09DA" w:rsidRPr="00A61231" w:rsidRDefault="003C09DA" w:rsidP="00096EC2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A61231">
              <w:rPr>
                <w:rFonts w:asciiTheme="minorHAnsi" w:hAnsiTheme="minorHAnsi" w:cstheme="minorHAnsi"/>
                <w:b/>
                <w:bCs/>
              </w:rPr>
              <w:t>La presente proposta normativa non prevede l’introduzione o il mantenimento di livelli di regolazione superiori a quelli richiesti dalle direttive europee; non sono introdotte o mantenute sanzioni, procedure o meccanismi operativi gravosi o più complessi di quelli strettamente necessari per l’attuazione delle norme.</w:t>
            </w:r>
          </w:p>
          <w:p w14:paraId="379BA297" w14:textId="77777777" w:rsidR="008153A4" w:rsidRPr="00C44A8C" w:rsidRDefault="008153A4" w:rsidP="00096EC2">
            <w:pPr>
              <w:tabs>
                <w:tab w:val="left" w:pos="6256"/>
              </w:tabs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145D6F65" w14:textId="3CAA44C2" w:rsidR="00372372" w:rsidRDefault="00372372" w:rsidP="006645FE"/>
    <w:p w14:paraId="6B1CA808" w14:textId="77777777" w:rsidR="000E7385" w:rsidRPr="006645FE" w:rsidRDefault="000E7385" w:rsidP="006645FE"/>
    <w:sectPr w:rsidR="000E7385" w:rsidRPr="006645FE" w:rsidSect="0050270C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1702" w:right="851" w:bottom="1134" w:left="85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FAE0C4" w14:textId="77777777" w:rsidR="004323F5" w:rsidRDefault="004323F5">
      <w:r>
        <w:separator/>
      </w:r>
    </w:p>
  </w:endnote>
  <w:endnote w:type="continuationSeparator" w:id="0">
    <w:p w14:paraId="7619AA0A" w14:textId="77777777" w:rsidR="004323F5" w:rsidRDefault="00432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ACA28" w14:textId="77777777" w:rsidR="004F6C3A" w:rsidRDefault="004F6C3A">
    <w:pPr>
      <w:pStyle w:val="Pidipagina"/>
    </w:pPr>
  </w:p>
  <w:p w14:paraId="3E0CDE21" w14:textId="77777777" w:rsidR="003723CC" w:rsidRDefault="003723CC"/>
  <w:p w14:paraId="21970627" w14:textId="77777777" w:rsidR="003723CC" w:rsidRDefault="003723CC"/>
  <w:p w14:paraId="6F3BC427" w14:textId="77777777" w:rsidR="003723CC" w:rsidRDefault="003723C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28496081"/>
      <w:docPartObj>
        <w:docPartGallery w:val="Page Numbers (Bottom of Page)"/>
        <w:docPartUnique/>
      </w:docPartObj>
    </w:sdtPr>
    <w:sdtEndPr/>
    <w:sdtContent>
      <w:p w14:paraId="39860AF2" w14:textId="5809C4AA" w:rsidR="00700666" w:rsidRDefault="00700666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99DCFD" w14:textId="77777777" w:rsidR="003723CC" w:rsidRDefault="003723C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3BD9F0" w14:textId="77777777" w:rsidR="004323F5" w:rsidRDefault="004323F5">
      <w:r>
        <w:separator/>
      </w:r>
    </w:p>
  </w:footnote>
  <w:footnote w:type="continuationSeparator" w:id="0">
    <w:p w14:paraId="42B9F86E" w14:textId="77777777" w:rsidR="004323F5" w:rsidRDefault="00432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9B0FE8" w14:textId="77777777" w:rsidR="004F6C3A" w:rsidRDefault="004F6C3A">
    <w:pPr>
      <w:pStyle w:val="Intestazione"/>
    </w:pPr>
  </w:p>
  <w:p w14:paraId="39F71E8E" w14:textId="77777777" w:rsidR="003723CC" w:rsidRDefault="003723CC"/>
  <w:p w14:paraId="7D820159" w14:textId="77777777" w:rsidR="003723CC" w:rsidRDefault="003723CC"/>
  <w:p w14:paraId="756BA4DE" w14:textId="77777777" w:rsidR="003723CC" w:rsidRDefault="003723C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DC3482" w14:textId="77777777" w:rsidR="008A4A19" w:rsidRDefault="008E31FB" w:rsidP="008A4A19">
    <w:pPr>
      <w:pStyle w:val="Intestazione"/>
      <w:jc w:val="center"/>
    </w:pPr>
    <w:r>
      <w:rPr>
        <w:noProof/>
      </w:rPr>
      <w:drawing>
        <wp:inline distT="0" distB="0" distL="0" distR="0" wp14:anchorId="1AEC2DFB" wp14:editId="59748631">
          <wp:extent cx="1032116" cy="587828"/>
          <wp:effectExtent l="0" t="0" r="0" b="3175"/>
          <wp:docPr id="7" name="Immagine 7" descr="REGIONE%20CAMPANIA%20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GIONE%20CAMPANIA%20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387" cy="5931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D74B5A" w14:textId="77777777" w:rsidR="008A4A19" w:rsidRPr="0050270C" w:rsidRDefault="008A4A19" w:rsidP="008A4A19">
    <w:pPr>
      <w:pStyle w:val="Intestazione"/>
      <w:jc w:val="center"/>
      <w:rPr>
        <w:i/>
        <w:color w:val="0070C0"/>
      </w:rPr>
    </w:pPr>
    <w:r w:rsidRPr="0050270C">
      <w:rPr>
        <w:i/>
        <w:color w:val="0070C0"/>
      </w:rPr>
      <w:t>Consiglio Regionale della Campania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82D2D"/>
    <w:multiLevelType w:val="hybridMultilevel"/>
    <w:tmpl w:val="9C7E06A8"/>
    <w:lvl w:ilvl="0" w:tplc="9D64B588">
      <w:start w:val="3"/>
      <w:numFmt w:val="decimal"/>
      <w:lvlText w:val="%1."/>
      <w:lvlJc w:val="left"/>
      <w:pPr>
        <w:ind w:left="776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D76CE186">
      <w:numFmt w:val="bullet"/>
      <w:lvlText w:val="•"/>
      <w:lvlJc w:val="left"/>
      <w:pPr>
        <w:ind w:left="1343" w:hanging="360"/>
      </w:pPr>
      <w:rPr>
        <w:rFonts w:hint="default"/>
        <w:lang w:val="it-IT" w:eastAsia="en-US" w:bidi="ar-SA"/>
      </w:rPr>
    </w:lvl>
    <w:lvl w:ilvl="2" w:tplc="4B7E8396">
      <w:numFmt w:val="bullet"/>
      <w:lvlText w:val="•"/>
      <w:lvlJc w:val="left"/>
      <w:pPr>
        <w:ind w:left="1906" w:hanging="360"/>
      </w:pPr>
      <w:rPr>
        <w:rFonts w:hint="default"/>
        <w:lang w:val="it-IT" w:eastAsia="en-US" w:bidi="ar-SA"/>
      </w:rPr>
    </w:lvl>
    <w:lvl w:ilvl="3" w:tplc="B3729112">
      <w:numFmt w:val="bullet"/>
      <w:lvlText w:val="•"/>
      <w:lvlJc w:val="left"/>
      <w:pPr>
        <w:ind w:left="2469" w:hanging="360"/>
      </w:pPr>
      <w:rPr>
        <w:rFonts w:hint="default"/>
        <w:lang w:val="it-IT" w:eastAsia="en-US" w:bidi="ar-SA"/>
      </w:rPr>
    </w:lvl>
    <w:lvl w:ilvl="4" w:tplc="DFB0F174">
      <w:numFmt w:val="bullet"/>
      <w:lvlText w:val="•"/>
      <w:lvlJc w:val="left"/>
      <w:pPr>
        <w:ind w:left="3032" w:hanging="360"/>
      </w:pPr>
      <w:rPr>
        <w:rFonts w:hint="default"/>
        <w:lang w:val="it-IT" w:eastAsia="en-US" w:bidi="ar-SA"/>
      </w:rPr>
    </w:lvl>
    <w:lvl w:ilvl="5" w:tplc="997CA5E4">
      <w:numFmt w:val="bullet"/>
      <w:lvlText w:val="•"/>
      <w:lvlJc w:val="left"/>
      <w:pPr>
        <w:ind w:left="3595" w:hanging="360"/>
      </w:pPr>
      <w:rPr>
        <w:rFonts w:hint="default"/>
        <w:lang w:val="it-IT" w:eastAsia="en-US" w:bidi="ar-SA"/>
      </w:rPr>
    </w:lvl>
    <w:lvl w:ilvl="6" w:tplc="C1EC07C8">
      <w:numFmt w:val="bullet"/>
      <w:lvlText w:val="•"/>
      <w:lvlJc w:val="left"/>
      <w:pPr>
        <w:ind w:left="4158" w:hanging="360"/>
      </w:pPr>
      <w:rPr>
        <w:rFonts w:hint="default"/>
        <w:lang w:val="it-IT" w:eastAsia="en-US" w:bidi="ar-SA"/>
      </w:rPr>
    </w:lvl>
    <w:lvl w:ilvl="7" w:tplc="C46C0E06">
      <w:numFmt w:val="bullet"/>
      <w:lvlText w:val="•"/>
      <w:lvlJc w:val="left"/>
      <w:pPr>
        <w:ind w:left="4721" w:hanging="360"/>
      </w:pPr>
      <w:rPr>
        <w:rFonts w:hint="default"/>
        <w:lang w:val="it-IT" w:eastAsia="en-US" w:bidi="ar-SA"/>
      </w:rPr>
    </w:lvl>
    <w:lvl w:ilvl="8" w:tplc="4F609818">
      <w:numFmt w:val="bullet"/>
      <w:lvlText w:val="•"/>
      <w:lvlJc w:val="left"/>
      <w:pPr>
        <w:ind w:left="5284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51362C8"/>
    <w:multiLevelType w:val="hybridMultilevel"/>
    <w:tmpl w:val="BAA25D3E"/>
    <w:lvl w:ilvl="0" w:tplc="AD064FA2">
      <w:start w:val="1"/>
      <w:numFmt w:val="decimal"/>
      <w:lvlText w:val="%1."/>
      <w:lvlJc w:val="left"/>
      <w:pPr>
        <w:ind w:left="-3492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4C1AE518">
      <w:numFmt w:val="bullet"/>
      <w:lvlText w:val="•"/>
      <w:lvlJc w:val="left"/>
      <w:pPr>
        <w:ind w:left="-2997" w:hanging="360"/>
      </w:pPr>
      <w:rPr>
        <w:rFonts w:hint="default"/>
        <w:lang w:val="it-IT" w:eastAsia="en-US" w:bidi="ar-SA"/>
      </w:rPr>
    </w:lvl>
    <w:lvl w:ilvl="2" w:tplc="5C0A46FC">
      <w:numFmt w:val="bullet"/>
      <w:lvlText w:val="•"/>
      <w:lvlJc w:val="left"/>
      <w:pPr>
        <w:ind w:left="-2506" w:hanging="360"/>
      </w:pPr>
      <w:rPr>
        <w:rFonts w:hint="default"/>
        <w:lang w:val="it-IT" w:eastAsia="en-US" w:bidi="ar-SA"/>
      </w:rPr>
    </w:lvl>
    <w:lvl w:ilvl="3" w:tplc="C7AC8D2A">
      <w:numFmt w:val="bullet"/>
      <w:lvlText w:val="•"/>
      <w:lvlJc w:val="left"/>
      <w:pPr>
        <w:ind w:left="-2015" w:hanging="360"/>
      </w:pPr>
      <w:rPr>
        <w:rFonts w:hint="default"/>
        <w:lang w:val="it-IT" w:eastAsia="en-US" w:bidi="ar-SA"/>
      </w:rPr>
    </w:lvl>
    <w:lvl w:ilvl="4" w:tplc="2AAEE15E">
      <w:numFmt w:val="bullet"/>
      <w:lvlText w:val="•"/>
      <w:lvlJc w:val="left"/>
      <w:pPr>
        <w:ind w:left="-1524" w:hanging="360"/>
      </w:pPr>
      <w:rPr>
        <w:rFonts w:hint="default"/>
        <w:lang w:val="it-IT" w:eastAsia="en-US" w:bidi="ar-SA"/>
      </w:rPr>
    </w:lvl>
    <w:lvl w:ilvl="5" w:tplc="75FA6D7C">
      <w:numFmt w:val="bullet"/>
      <w:lvlText w:val="•"/>
      <w:lvlJc w:val="left"/>
      <w:pPr>
        <w:ind w:left="-1033" w:hanging="360"/>
      </w:pPr>
      <w:rPr>
        <w:rFonts w:hint="default"/>
        <w:lang w:val="it-IT" w:eastAsia="en-US" w:bidi="ar-SA"/>
      </w:rPr>
    </w:lvl>
    <w:lvl w:ilvl="6" w:tplc="949C9A0A">
      <w:numFmt w:val="bullet"/>
      <w:lvlText w:val="•"/>
      <w:lvlJc w:val="left"/>
      <w:pPr>
        <w:ind w:left="-542" w:hanging="360"/>
      </w:pPr>
      <w:rPr>
        <w:rFonts w:hint="default"/>
        <w:lang w:val="it-IT" w:eastAsia="en-US" w:bidi="ar-SA"/>
      </w:rPr>
    </w:lvl>
    <w:lvl w:ilvl="7" w:tplc="182CBD94">
      <w:numFmt w:val="bullet"/>
      <w:lvlText w:val="•"/>
      <w:lvlJc w:val="left"/>
      <w:pPr>
        <w:ind w:left="-51" w:hanging="360"/>
      </w:pPr>
      <w:rPr>
        <w:rFonts w:hint="default"/>
        <w:lang w:val="it-IT" w:eastAsia="en-US" w:bidi="ar-SA"/>
      </w:rPr>
    </w:lvl>
    <w:lvl w:ilvl="8" w:tplc="6A107F76">
      <w:numFmt w:val="bullet"/>
      <w:lvlText w:val="•"/>
      <w:lvlJc w:val="left"/>
      <w:pPr>
        <w:ind w:left="440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09827E54"/>
    <w:multiLevelType w:val="hybridMultilevel"/>
    <w:tmpl w:val="6C6E36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416F7"/>
    <w:multiLevelType w:val="hybridMultilevel"/>
    <w:tmpl w:val="7D44FD00"/>
    <w:lvl w:ilvl="0" w:tplc="91D87356">
      <w:start w:val="1"/>
      <w:numFmt w:val="decimal"/>
      <w:lvlText w:val="%1."/>
      <w:lvlJc w:val="left"/>
      <w:pPr>
        <w:ind w:left="360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275C4B22">
      <w:numFmt w:val="bullet"/>
      <w:lvlText w:val="•"/>
      <w:lvlJc w:val="left"/>
      <w:pPr>
        <w:ind w:left="927" w:hanging="360"/>
      </w:pPr>
      <w:rPr>
        <w:rFonts w:hint="default"/>
        <w:lang w:val="it-IT" w:eastAsia="en-US" w:bidi="ar-SA"/>
      </w:rPr>
    </w:lvl>
    <w:lvl w:ilvl="2" w:tplc="EA08B5DC">
      <w:numFmt w:val="bullet"/>
      <w:lvlText w:val="•"/>
      <w:lvlJc w:val="left"/>
      <w:pPr>
        <w:ind w:left="1490" w:hanging="360"/>
      </w:pPr>
      <w:rPr>
        <w:rFonts w:hint="default"/>
        <w:lang w:val="it-IT" w:eastAsia="en-US" w:bidi="ar-SA"/>
      </w:rPr>
    </w:lvl>
    <w:lvl w:ilvl="3" w:tplc="4FA4D716">
      <w:numFmt w:val="bullet"/>
      <w:lvlText w:val="•"/>
      <w:lvlJc w:val="left"/>
      <w:pPr>
        <w:ind w:left="2053" w:hanging="360"/>
      </w:pPr>
      <w:rPr>
        <w:rFonts w:hint="default"/>
        <w:lang w:val="it-IT" w:eastAsia="en-US" w:bidi="ar-SA"/>
      </w:rPr>
    </w:lvl>
    <w:lvl w:ilvl="4" w:tplc="F8C2F6C6">
      <w:numFmt w:val="bullet"/>
      <w:lvlText w:val="•"/>
      <w:lvlJc w:val="left"/>
      <w:pPr>
        <w:ind w:left="2616" w:hanging="360"/>
      </w:pPr>
      <w:rPr>
        <w:rFonts w:hint="default"/>
        <w:lang w:val="it-IT" w:eastAsia="en-US" w:bidi="ar-SA"/>
      </w:rPr>
    </w:lvl>
    <w:lvl w:ilvl="5" w:tplc="D05AAADE">
      <w:numFmt w:val="bullet"/>
      <w:lvlText w:val="•"/>
      <w:lvlJc w:val="left"/>
      <w:pPr>
        <w:ind w:left="3179" w:hanging="360"/>
      </w:pPr>
      <w:rPr>
        <w:rFonts w:hint="default"/>
        <w:lang w:val="it-IT" w:eastAsia="en-US" w:bidi="ar-SA"/>
      </w:rPr>
    </w:lvl>
    <w:lvl w:ilvl="6" w:tplc="7342132E">
      <w:numFmt w:val="bullet"/>
      <w:lvlText w:val="•"/>
      <w:lvlJc w:val="left"/>
      <w:pPr>
        <w:ind w:left="3742" w:hanging="360"/>
      </w:pPr>
      <w:rPr>
        <w:rFonts w:hint="default"/>
        <w:lang w:val="it-IT" w:eastAsia="en-US" w:bidi="ar-SA"/>
      </w:rPr>
    </w:lvl>
    <w:lvl w:ilvl="7" w:tplc="08D414C2">
      <w:numFmt w:val="bullet"/>
      <w:lvlText w:val="•"/>
      <w:lvlJc w:val="left"/>
      <w:pPr>
        <w:ind w:left="4305" w:hanging="360"/>
      </w:pPr>
      <w:rPr>
        <w:rFonts w:hint="default"/>
        <w:lang w:val="it-IT" w:eastAsia="en-US" w:bidi="ar-SA"/>
      </w:rPr>
    </w:lvl>
    <w:lvl w:ilvl="8" w:tplc="9A2E5FDC">
      <w:numFmt w:val="bullet"/>
      <w:lvlText w:val="•"/>
      <w:lvlJc w:val="left"/>
      <w:pPr>
        <w:ind w:left="4868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706227"/>
    <w:multiLevelType w:val="hybridMultilevel"/>
    <w:tmpl w:val="5562F1D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FC5697"/>
    <w:multiLevelType w:val="hybridMultilevel"/>
    <w:tmpl w:val="414C920A"/>
    <w:lvl w:ilvl="0" w:tplc="132AA3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F23D0"/>
    <w:multiLevelType w:val="hybridMultilevel"/>
    <w:tmpl w:val="47284246"/>
    <w:lvl w:ilvl="0" w:tplc="06ECE72E">
      <w:start w:val="1"/>
      <w:numFmt w:val="decimal"/>
      <w:lvlText w:val="%1."/>
      <w:lvlJc w:val="left"/>
      <w:pPr>
        <w:ind w:left="1496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87066676">
      <w:numFmt w:val="bullet"/>
      <w:lvlText w:val="•"/>
      <w:lvlJc w:val="left"/>
      <w:pPr>
        <w:ind w:left="1991" w:hanging="360"/>
      </w:pPr>
      <w:rPr>
        <w:rFonts w:hint="default"/>
        <w:lang w:val="it-IT" w:eastAsia="en-US" w:bidi="ar-SA"/>
      </w:rPr>
    </w:lvl>
    <w:lvl w:ilvl="2" w:tplc="15E68494">
      <w:numFmt w:val="bullet"/>
      <w:lvlText w:val="•"/>
      <w:lvlJc w:val="left"/>
      <w:pPr>
        <w:ind w:left="2482" w:hanging="360"/>
      </w:pPr>
      <w:rPr>
        <w:rFonts w:hint="default"/>
        <w:lang w:val="it-IT" w:eastAsia="en-US" w:bidi="ar-SA"/>
      </w:rPr>
    </w:lvl>
    <w:lvl w:ilvl="3" w:tplc="AC3AE164">
      <w:numFmt w:val="bullet"/>
      <w:lvlText w:val="•"/>
      <w:lvlJc w:val="left"/>
      <w:pPr>
        <w:ind w:left="2973" w:hanging="360"/>
      </w:pPr>
      <w:rPr>
        <w:rFonts w:hint="default"/>
        <w:lang w:val="it-IT" w:eastAsia="en-US" w:bidi="ar-SA"/>
      </w:rPr>
    </w:lvl>
    <w:lvl w:ilvl="4" w:tplc="7D6E53B0">
      <w:numFmt w:val="bullet"/>
      <w:lvlText w:val="•"/>
      <w:lvlJc w:val="left"/>
      <w:pPr>
        <w:ind w:left="3464" w:hanging="360"/>
      </w:pPr>
      <w:rPr>
        <w:rFonts w:hint="default"/>
        <w:lang w:val="it-IT" w:eastAsia="en-US" w:bidi="ar-SA"/>
      </w:rPr>
    </w:lvl>
    <w:lvl w:ilvl="5" w:tplc="F864AB5E">
      <w:numFmt w:val="bullet"/>
      <w:lvlText w:val="•"/>
      <w:lvlJc w:val="left"/>
      <w:pPr>
        <w:ind w:left="3955" w:hanging="360"/>
      </w:pPr>
      <w:rPr>
        <w:rFonts w:hint="default"/>
        <w:lang w:val="it-IT" w:eastAsia="en-US" w:bidi="ar-SA"/>
      </w:rPr>
    </w:lvl>
    <w:lvl w:ilvl="6" w:tplc="9EB4E67A">
      <w:numFmt w:val="bullet"/>
      <w:lvlText w:val="•"/>
      <w:lvlJc w:val="left"/>
      <w:pPr>
        <w:ind w:left="4446" w:hanging="360"/>
      </w:pPr>
      <w:rPr>
        <w:rFonts w:hint="default"/>
        <w:lang w:val="it-IT" w:eastAsia="en-US" w:bidi="ar-SA"/>
      </w:rPr>
    </w:lvl>
    <w:lvl w:ilvl="7" w:tplc="89EA589E">
      <w:numFmt w:val="bullet"/>
      <w:lvlText w:val="•"/>
      <w:lvlJc w:val="left"/>
      <w:pPr>
        <w:ind w:left="4937" w:hanging="360"/>
      </w:pPr>
      <w:rPr>
        <w:rFonts w:hint="default"/>
        <w:lang w:val="it-IT" w:eastAsia="en-US" w:bidi="ar-SA"/>
      </w:rPr>
    </w:lvl>
    <w:lvl w:ilvl="8" w:tplc="39CEE26C">
      <w:numFmt w:val="bullet"/>
      <w:lvlText w:val="•"/>
      <w:lvlJc w:val="left"/>
      <w:pPr>
        <w:ind w:left="5428" w:hanging="360"/>
      </w:pPr>
      <w:rPr>
        <w:rFonts w:hint="default"/>
        <w:lang w:val="it-IT" w:eastAsia="en-US" w:bidi="ar-SA"/>
      </w:rPr>
    </w:lvl>
  </w:abstractNum>
  <w:abstractNum w:abstractNumId="7" w15:restartNumberingAfterBreak="0">
    <w:nsid w:val="155C1614"/>
    <w:multiLevelType w:val="hybridMultilevel"/>
    <w:tmpl w:val="55F069C6"/>
    <w:lvl w:ilvl="0" w:tplc="3AFC2B68">
      <w:start w:val="1"/>
      <w:numFmt w:val="decimal"/>
      <w:lvlText w:val="%1."/>
      <w:lvlJc w:val="left"/>
      <w:pPr>
        <w:ind w:left="776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93824A6C">
      <w:numFmt w:val="bullet"/>
      <w:lvlText w:val="•"/>
      <w:lvlJc w:val="left"/>
      <w:pPr>
        <w:ind w:left="1343" w:hanging="360"/>
      </w:pPr>
      <w:rPr>
        <w:rFonts w:hint="default"/>
        <w:lang w:val="it-IT" w:eastAsia="en-US" w:bidi="ar-SA"/>
      </w:rPr>
    </w:lvl>
    <w:lvl w:ilvl="2" w:tplc="72500B90">
      <w:numFmt w:val="bullet"/>
      <w:lvlText w:val="•"/>
      <w:lvlJc w:val="left"/>
      <w:pPr>
        <w:ind w:left="1906" w:hanging="360"/>
      </w:pPr>
      <w:rPr>
        <w:rFonts w:hint="default"/>
        <w:lang w:val="it-IT" w:eastAsia="en-US" w:bidi="ar-SA"/>
      </w:rPr>
    </w:lvl>
    <w:lvl w:ilvl="3" w:tplc="EA543E6E">
      <w:numFmt w:val="bullet"/>
      <w:lvlText w:val="•"/>
      <w:lvlJc w:val="left"/>
      <w:pPr>
        <w:ind w:left="2469" w:hanging="360"/>
      </w:pPr>
      <w:rPr>
        <w:rFonts w:hint="default"/>
        <w:lang w:val="it-IT" w:eastAsia="en-US" w:bidi="ar-SA"/>
      </w:rPr>
    </w:lvl>
    <w:lvl w:ilvl="4" w:tplc="965CEA92">
      <w:numFmt w:val="bullet"/>
      <w:lvlText w:val="•"/>
      <w:lvlJc w:val="left"/>
      <w:pPr>
        <w:ind w:left="3032" w:hanging="360"/>
      </w:pPr>
      <w:rPr>
        <w:rFonts w:hint="default"/>
        <w:lang w:val="it-IT" w:eastAsia="en-US" w:bidi="ar-SA"/>
      </w:rPr>
    </w:lvl>
    <w:lvl w:ilvl="5" w:tplc="AA9CA73C">
      <w:numFmt w:val="bullet"/>
      <w:lvlText w:val="•"/>
      <w:lvlJc w:val="left"/>
      <w:pPr>
        <w:ind w:left="3595" w:hanging="360"/>
      </w:pPr>
      <w:rPr>
        <w:rFonts w:hint="default"/>
        <w:lang w:val="it-IT" w:eastAsia="en-US" w:bidi="ar-SA"/>
      </w:rPr>
    </w:lvl>
    <w:lvl w:ilvl="6" w:tplc="30A0BB56">
      <w:numFmt w:val="bullet"/>
      <w:lvlText w:val="•"/>
      <w:lvlJc w:val="left"/>
      <w:pPr>
        <w:ind w:left="4158" w:hanging="360"/>
      </w:pPr>
      <w:rPr>
        <w:rFonts w:hint="default"/>
        <w:lang w:val="it-IT" w:eastAsia="en-US" w:bidi="ar-SA"/>
      </w:rPr>
    </w:lvl>
    <w:lvl w:ilvl="7" w:tplc="413034E6">
      <w:numFmt w:val="bullet"/>
      <w:lvlText w:val="•"/>
      <w:lvlJc w:val="left"/>
      <w:pPr>
        <w:ind w:left="4721" w:hanging="360"/>
      </w:pPr>
      <w:rPr>
        <w:rFonts w:hint="default"/>
        <w:lang w:val="it-IT" w:eastAsia="en-US" w:bidi="ar-SA"/>
      </w:rPr>
    </w:lvl>
    <w:lvl w:ilvl="8" w:tplc="A948D236">
      <w:numFmt w:val="bullet"/>
      <w:lvlText w:val="•"/>
      <w:lvlJc w:val="left"/>
      <w:pPr>
        <w:ind w:left="5284" w:hanging="360"/>
      </w:pPr>
      <w:rPr>
        <w:rFonts w:hint="default"/>
        <w:lang w:val="it-IT" w:eastAsia="en-US" w:bidi="ar-SA"/>
      </w:rPr>
    </w:lvl>
  </w:abstractNum>
  <w:abstractNum w:abstractNumId="8" w15:restartNumberingAfterBreak="0">
    <w:nsid w:val="15F93821"/>
    <w:multiLevelType w:val="hybridMultilevel"/>
    <w:tmpl w:val="F932962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854CB5"/>
    <w:multiLevelType w:val="hybridMultilevel"/>
    <w:tmpl w:val="E37487AE"/>
    <w:lvl w:ilvl="0" w:tplc="ACD6FC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2773EA"/>
    <w:multiLevelType w:val="hybridMultilevel"/>
    <w:tmpl w:val="6F3E1E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792D36"/>
    <w:multiLevelType w:val="hybridMultilevel"/>
    <w:tmpl w:val="61463154"/>
    <w:lvl w:ilvl="0" w:tplc="0826E7D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30BB8"/>
    <w:multiLevelType w:val="hybridMultilevel"/>
    <w:tmpl w:val="A4DE5BDE"/>
    <w:lvl w:ilvl="0" w:tplc="4AFACF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D609C1"/>
    <w:multiLevelType w:val="hybridMultilevel"/>
    <w:tmpl w:val="B6CC3290"/>
    <w:lvl w:ilvl="0" w:tplc="4BC09A6E">
      <w:start w:val="1"/>
      <w:numFmt w:val="decimal"/>
      <w:lvlText w:val="%1."/>
      <w:lvlJc w:val="left"/>
      <w:pPr>
        <w:ind w:left="776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EBDE59EC">
      <w:numFmt w:val="bullet"/>
      <w:lvlText w:val="•"/>
      <w:lvlJc w:val="left"/>
      <w:pPr>
        <w:ind w:left="1343" w:hanging="360"/>
      </w:pPr>
      <w:rPr>
        <w:rFonts w:hint="default"/>
        <w:lang w:val="it-IT" w:eastAsia="en-US" w:bidi="ar-SA"/>
      </w:rPr>
    </w:lvl>
    <w:lvl w:ilvl="2" w:tplc="47504F60">
      <w:numFmt w:val="bullet"/>
      <w:lvlText w:val="•"/>
      <w:lvlJc w:val="left"/>
      <w:pPr>
        <w:ind w:left="1906" w:hanging="360"/>
      </w:pPr>
      <w:rPr>
        <w:rFonts w:hint="default"/>
        <w:lang w:val="it-IT" w:eastAsia="en-US" w:bidi="ar-SA"/>
      </w:rPr>
    </w:lvl>
    <w:lvl w:ilvl="3" w:tplc="9E689E38">
      <w:numFmt w:val="bullet"/>
      <w:lvlText w:val="•"/>
      <w:lvlJc w:val="left"/>
      <w:pPr>
        <w:ind w:left="2469" w:hanging="360"/>
      </w:pPr>
      <w:rPr>
        <w:rFonts w:hint="default"/>
        <w:lang w:val="it-IT" w:eastAsia="en-US" w:bidi="ar-SA"/>
      </w:rPr>
    </w:lvl>
    <w:lvl w:ilvl="4" w:tplc="36142BEA">
      <w:numFmt w:val="bullet"/>
      <w:lvlText w:val="•"/>
      <w:lvlJc w:val="left"/>
      <w:pPr>
        <w:ind w:left="3032" w:hanging="360"/>
      </w:pPr>
      <w:rPr>
        <w:rFonts w:hint="default"/>
        <w:lang w:val="it-IT" w:eastAsia="en-US" w:bidi="ar-SA"/>
      </w:rPr>
    </w:lvl>
    <w:lvl w:ilvl="5" w:tplc="2C28558C">
      <w:numFmt w:val="bullet"/>
      <w:lvlText w:val="•"/>
      <w:lvlJc w:val="left"/>
      <w:pPr>
        <w:ind w:left="3595" w:hanging="360"/>
      </w:pPr>
      <w:rPr>
        <w:rFonts w:hint="default"/>
        <w:lang w:val="it-IT" w:eastAsia="en-US" w:bidi="ar-SA"/>
      </w:rPr>
    </w:lvl>
    <w:lvl w:ilvl="6" w:tplc="38F6BAAE">
      <w:numFmt w:val="bullet"/>
      <w:lvlText w:val="•"/>
      <w:lvlJc w:val="left"/>
      <w:pPr>
        <w:ind w:left="4158" w:hanging="360"/>
      </w:pPr>
      <w:rPr>
        <w:rFonts w:hint="default"/>
        <w:lang w:val="it-IT" w:eastAsia="en-US" w:bidi="ar-SA"/>
      </w:rPr>
    </w:lvl>
    <w:lvl w:ilvl="7" w:tplc="47A8629C">
      <w:numFmt w:val="bullet"/>
      <w:lvlText w:val="•"/>
      <w:lvlJc w:val="left"/>
      <w:pPr>
        <w:ind w:left="4721" w:hanging="360"/>
      </w:pPr>
      <w:rPr>
        <w:rFonts w:hint="default"/>
        <w:lang w:val="it-IT" w:eastAsia="en-US" w:bidi="ar-SA"/>
      </w:rPr>
    </w:lvl>
    <w:lvl w:ilvl="8" w:tplc="70641F82">
      <w:numFmt w:val="bullet"/>
      <w:lvlText w:val="•"/>
      <w:lvlJc w:val="left"/>
      <w:pPr>
        <w:ind w:left="5284" w:hanging="360"/>
      </w:pPr>
      <w:rPr>
        <w:rFonts w:hint="default"/>
        <w:lang w:val="it-IT" w:eastAsia="en-US" w:bidi="ar-SA"/>
      </w:rPr>
    </w:lvl>
  </w:abstractNum>
  <w:abstractNum w:abstractNumId="14" w15:restartNumberingAfterBreak="0">
    <w:nsid w:val="440D6E17"/>
    <w:multiLevelType w:val="hybridMultilevel"/>
    <w:tmpl w:val="569AEB32"/>
    <w:lvl w:ilvl="0" w:tplc="B928D5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37185"/>
    <w:multiLevelType w:val="hybridMultilevel"/>
    <w:tmpl w:val="D1EE1A0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205811"/>
    <w:multiLevelType w:val="hybridMultilevel"/>
    <w:tmpl w:val="B43CD8A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AAC3696"/>
    <w:multiLevelType w:val="hybridMultilevel"/>
    <w:tmpl w:val="E0E0AD4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C505C2"/>
    <w:multiLevelType w:val="hybridMultilevel"/>
    <w:tmpl w:val="363E72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275CBF"/>
    <w:multiLevelType w:val="hybridMultilevel"/>
    <w:tmpl w:val="C71ABEE8"/>
    <w:lvl w:ilvl="0" w:tplc="CF349C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4"/>
  </w:num>
  <w:num w:numId="3">
    <w:abstractNumId w:val="15"/>
  </w:num>
  <w:num w:numId="4">
    <w:abstractNumId w:val="18"/>
  </w:num>
  <w:num w:numId="5">
    <w:abstractNumId w:val="10"/>
  </w:num>
  <w:num w:numId="6">
    <w:abstractNumId w:val="2"/>
  </w:num>
  <w:num w:numId="7">
    <w:abstractNumId w:val="11"/>
  </w:num>
  <w:num w:numId="8">
    <w:abstractNumId w:val="9"/>
  </w:num>
  <w:num w:numId="9">
    <w:abstractNumId w:val="19"/>
  </w:num>
  <w:num w:numId="10">
    <w:abstractNumId w:val="14"/>
  </w:num>
  <w:num w:numId="11">
    <w:abstractNumId w:val="5"/>
  </w:num>
  <w:num w:numId="12">
    <w:abstractNumId w:val="12"/>
  </w:num>
  <w:num w:numId="13">
    <w:abstractNumId w:val="6"/>
  </w:num>
  <w:num w:numId="14">
    <w:abstractNumId w:val="0"/>
  </w:num>
  <w:num w:numId="15">
    <w:abstractNumId w:val="13"/>
  </w:num>
  <w:num w:numId="16">
    <w:abstractNumId w:val="7"/>
  </w:num>
  <w:num w:numId="17">
    <w:abstractNumId w:val="3"/>
  </w:num>
  <w:num w:numId="18">
    <w:abstractNumId w:val="1"/>
  </w:num>
  <w:num w:numId="19">
    <w:abstractNumId w:val="17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A19"/>
    <w:rsid w:val="0000448F"/>
    <w:rsid w:val="00007DED"/>
    <w:rsid w:val="00012872"/>
    <w:rsid w:val="000204A6"/>
    <w:rsid w:val="000268DD"/>
    <w:rsid w:val="0004398E"/>
    <w:rsid w:val="0004536A"/>
    <w:rsid w:val="00046A35"/>
    <w:rsid w:val="000610FB"/>
    <w:rsid w:val="00070ABC"/>
    <w:rsid w:val="00083542"/>
    <w:rsid w:val="000924F6"/>
    <w:rsid w:val="00094A5A"/>
    <w:rsid w:val="00096EC2"/>
    <w:rsid w:val="000A0F7A"/>
    <w:rsid w:val="000D4114"/>
    <w:rsid w:val="000E7385"/>
    <w:rsid w:val="000F0E1D"/>
    <w:rsid w:val="00104365"/>
    <w:rsid w:val="00110070"/>
    <w:rsid w:val="0011021F"/>
    <w:rsid w:val="001233A2"/>
    <w:rsid w:val="001239D8"/>
    <w:rsid w:val="00124C0B"/>
    <w:rsid w:val="001424C6"/>
    <w:rsid w:val="00164D56"/>
    <w:rsid w:val="0016693E"/>
    <w:rsid w:val="00185B33"/>
    <w:rsid w:val="001A2A82"/>
    <w:rsid w:val="001B08A8"/>
    <w:rsid w:val="001B08B9"/>
    <w:rsid w:val="001B22D7"/>
    <w:rsid w:val="001E22E5"/>
    <w:rsid w:val="001E3B58"/>
    <w:rsid w:val="00204D5C"/>
    <w:rsid w:val="00205208"/>
    <w:rsid w:val="00217E47"/>
    <w:rsid w:val="00225A62"/>
    <w:rsid w:val="00281377"/>
    <w:rsid w:val="002A45E7"/>
    <w:rsid w:val="002C25AF"/>
    <w:rsid w:val="002E0FE6"/>
    <w:rsid w:val="002F7A7E"/>
    <w:rsid w:val="00372372"/>
    <w:rsid w:val="003723CC"/>
    <w:rsid w:val="00381532"/>
    <w:rsid w:val="00387052"/>
    <w:rsid w:val="00394C68"/>
    <w:rsid w:val="003B0180"/>
    <w:rsid w:val="003B5AC7"/>
    <w:rsid w:val="003C09DA"/>
    <w:rsid w:val="003D16DD"/>
    <w:rsid w:val="0042122F"/>
    <w:rsid w:val="004323F5"/>
    <w:rsid w:val="00444FBD"/>
    <w:rsid w:val="00446D87"/>
    <w:rsid w:val="004535A9"/>
    <w:rsid w:val="00457A11"/>
    <w:rsid w:val="00462B2A"/>
    <w:rsid w:val="004B7BFE"/>
    <w:rsid w:val="004C2451"/>
    <w:rsid w:val="004D087D"/>
    <w:rsid w:val="004E2CC8"/>
    <w:rsid w:val="004E4AA8"/>
    <w:rsid w:val="004F6C3A"/>
    <w:rsid w:val="0050270C"/>
    <w:rsid w:val="0053201A"/>
    <w:rsid w:val="005735CE"/>
    <w:rsid w:val="005765F0"/>
    <w:rsid w:val="00576BD3"/>
    <w:rsid w:val="005946B0"/>
    <w:rsid w:val="00597D39"/>
    <w:rsid w:val="005C473F"/>
    <w:rsid w:val="005C6DFD"/>
    <w:rsid w:val="005D01F6"/>
    <w:rsid w:val="005E5909"/>
    <w:rsid w:val="00603A4E"/>
    <w:rsid w:val="00607A65"/>
    <w:rsid w:val="00622663"/>
    <w:rsid w:val="00626D9B"/>
    <w:rsid w:val="00650FC0"/>
    <w:rsid w:val="0065686B"/>
    <w:rsid w:val="006645FE"/>
    <w:rsid w:val="006665B3"/>
    <w:rsid w:val="00686E35"/>
    <w:rsid w:val="006930D4"/>
    <w:rsid w:val="006A439B"/>
    <w:rsid w:val="006B64F4"/>
    <w:rsid w:val="006C7CEE"/>
    <w:rsid w:val="006D4E42"/>
    <w:rsid w:val="00700666"/>
    <w:rsid w:val="00725DEF"/>
    <w:rsid w:val="007375F7"/>
    <w:rsid w:val="0074749E"/>
    <w:rsid w:val="0076153C"/>
    <w:rsid w:val="0079033E"/>
    <w:rsid w:val="00797C40"/>
    <w:rsid w:val="007A1ED2"/>
    <w:rsid w:val="007A6053"/>
    <w:rsid w:val="007B1F3D"/>
    <w:rsid w:val="007E5DF2"/>
    <w:rsid w:val="008153A4"/>
    <w:rsid w:val="008230AE"/>
    <w:rsid w:val="008511A6"/>
    <w:rsid w:val="00851976"/>
    <w:rsid w:val="0088138F"/>
    <w:rsid w:val="008852B0"/>
    <w:rsid w:val="00894831"/>
    <w:rsid w:val="008A4A19"/>
    <w:rsid w:val="008C0109"/>
    <w:rsid w:val="008C4237"/>
    <w:rsid w:val="008E31FB"/>
    <w:rsid w:val="008E5E66"/>
    <w:rsid w:val="00930975"/>
    <w:rsid w:val="0096536E"/>
    <w:rsid w:val="009657C1"/>
    <w:rsid w:val="00990748"/>
    <w:rsid w:val="009A69F8"/>
    <w:rsid w:val="009B3B8B"/>
    <w:rsid w:val="009B60D0"/>
    <w:rsid w:val="009F24ED"/>
    <w:rsid w:val="00A217C7"/>
    <w:rsid w:val="00A31C20"/>
    <w:rsid w:val="00A34BDC"/>
    <w:rsid w:val="00A479F3"/>
    <w:rsid w:val="00A61231"/>
    <w:rsid w:val="00A91603"/>
    <w:rsid w:val="00AB36D3"/>
    <w:rsid w:val="00AE06BF"/>
    <w:rsid w:val="00AF6110"/>
    <w:rsid w:val="00B23AD0"/>
    <w:rsid w:val="00B733BD"/>
    <w:rsid w:val="00B83CE6"/>
    <w:rsid w:val="00B90474"/>
    <w:rsid w:val="00B9560E"/>
    <w:rsid w:val="00B97254"/>
    <w:rsid w:val="00BB4A42"/>
    <w:rsid w:val="00BF40D6"/>
    <w:rsid w:val="00BF668C"/>
    <w:rsid w:val="00C0493C"/>
    <w:rsid w:val="00C0791C"/>
    <w:rsid w:val="00C32CD0"/>
    <w:rsid w:val="00C44A8C"/>
    <w:rsid w:val="00C81D61"/>
    <w:rsid w:val="00C94077"/>
    <w:rsid w:val="00C962F3"/>
    <w:rsid w:val="00CA1AC9"/>
    <w:rsid w:val="00CB6DBE"/>
    <w:rsid w:val="00CC2FE2"/>
    <w:rsid w:val="00CD4C45"/>
    <w:rsid w:val="00D02F26"/>
    <w:rsid w:val="00D056A5"/>
    <w:rsid w:val="00D238BC"/>
    <w:rsid w:val="00D34638"/>
    <w:rsid w:val="00D457FD"/>
    <w:rsid w:val="00D66D19"/>
    <w:rsid w:val="00D875E5"/>
    <w:rsid w:val="00DA0B81"/>
    <w:rsid w:val="00DC0796"/>
    <w:rsid w:val="00DC5A32"/>
    <w:rsid w:val="00DD2885"/>
    <w:rsid w:val="00DE4690"/>
    <w:rsid w:val="00E06846"/>
    <w:rsid w:val="00E15715"/>
    <w:rsid w:val="00E2719B"/>
    <w:rsid w:val="00E52087"/>
    <w:rsid w:val="00E81BC2"/>
    <w:rsid w:val="00E904C9"/>
    <w:rsid w:val="00EA4AED"/>
    <w:rsid w:val="00F20C72"/>
    <w:rsid w:val="00F22ECE"/>
    <w:rsid w:val="00F43C1F"/>
    <w:rsid w:val="00F43F6F"/>
    <w:rsid w:val="00F50B81"/>
    <w:rsid w:val="00F70CB3"/>
    <w:rsid w:val="00F87954"/>
    <w:rsid w:val="00F879A9"/>
    <w:rsid w:val="00FA0429"/>
    <w:rsid w:val="00FA327F"/>
    <w:rsid w:val="00FB3976"/>
    <w:rsid w:val="00FF4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ABF881"/>
  <w15:chartTrackingRefBased/>
  <w15:docId w15:val="{EEE7A4A2-C6AE-41D6-A91D-372D47AEB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A4A1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A4A1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link w:val="TestofumettoCarattere"/>
    <w:rsid w:val="00F43F6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F43F6F"/>
    <w:rPr>
      <w:rFonts w:ascii="Segoe UI" w:hAnsi="Segoe UI" w:cs="Segoe UI"/>
      <w:sz w:val="18"/>
      <w:szCs w:val="18"/>
    </w:rPr>
  </w:style>
  <w:style w:type="character" w:customStyle="1" w:styleId="PidipaginaCarattere">
    <w:name w:val="Piè di pagina Carattere"/>
    <w:link w:val="Pidipagina"/>
    <w:uiPriority w:val="99"/>
    <w:rsid w:val="008E31FB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1B08A8"/>
    <w:pPr>
      <w:ind w:left="720"/>
      <w:contextualSpacing/>
    </w:pPr>
  </w:style>
  <w:style w:type="paragraph" w:customStyle="1" w:styleId="Default">
    <w:name w:val="Default"/>
    <w:rsid w:val="004D087D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eastAsia="en-US"/>
    </w:rPr>
  </w:style>
  <w:style w:type="paragraph" w:styleId="Corpotesto">
    <w:name w:val="Body Text"/>
    <w:basedOn w:val="Normale"/>
    <w:link w:val="CorpotestoCarattere"/>
    <w:rsid w:val="00BF668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BF668C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F668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rsid w:val="00D02F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50270C"/>
    <w:pPr>
      <w:widowControl w:val="0"/>
      <w:autoSpaceDE w:val="0"/>
      <w:autoSpaceDN w:val="0"/>
      <w:ind w:left="56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99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973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AIR</vt:lpstr>
    </vt:vector>
  </TitlesOfParts>
  <Company>dgs</Company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AIR</dc:title>
  <dc:subject/>
  <dc:creator>Ing. G.TARANTINO</dc:creator>
  <cp:keywords/>
  <dc:description/>
  <cp:lastModifiedBy>Carmine Mocerino</cp:lastModifiedBy>
  <cp:revision>6</cp:revision>
  <cp:lastPrinted>2022-09-16T13:39:00Z</cp:lastPrinted>
  <dcterms:created xsi:type="dcterms:W3CDTF">2022-09-16T13:03:00Z</dcterms:created>
  <dcterms:modified xsi:type="dcterms:W3CDTF">2022-09-16T13:45:00Z</dcterms:modified>
</cp:coreProperties>
</file>