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B6A74" w14:textId="77777777" w:rsidR="00F60E30" w:rsidRDefault="00F60E30" w:rsidP="00F60E30">
      <w:pPr>
        <w:jc w:val="both"/>
        <w:rPr>
          <w:rFonts w:ascii="Times New Roman" w:eastAsia="SimSun" w:hAnsi="Times New Roman" w:cs="Times New Roman"/>
          <w:sz w:val="24"/>
          <w:szCs w:val="24"/>
        </w:rPr>
      </w:pPr>
    </w:p>
    <w:p w14:paraId="04AFE492" w14:textId="77777777" w:rsidR="00F60E30" w:rsidRDefault="00F60E30" w:rsidP="00F60E30">
      <w:pPr>
        <w:jc w:val="both"/>
        <w:rPr>
          <w:rFonts w:ascii="Times New Roman" w:eastAsia="SimSun" w:hAnsi="Times New Roman" w:cs="Times New Roman"/>
          <w:sz w:val="24"/>
          <w:szCs w:val="24"/>
        </w:rPr>
      </w:pPr>
    </w:p>
    <w:p w14:paraId="6AE07540" w14:textId="77777777" w:rsidR="00F60E30" w:rsidRDefault="00F60E30" w:rsidP="00F60E30">
      <w:pPr>
        <w:jc w:val="both"/>
        <w:rPr>
          <w:rFonts w:ascii="Times New Roman" w:eastAsia="SimSun" w:hAnsi="Times New Roman" w:cs="Times New Roman"/>
          <w:sz w:val="24"/>
          <w:szCs w:val="24"/>
        </w:rPr>
      </w:pPr>
    </w:p>
    <w:p w14:paraId="3FFF0BA4" w14:textId="77777777" w:rsidR="00F60E30" w:rsidRDefault="00F60E30" w:rsidP="00F60E30">
      <w:pPr>
        <w:jc w:val="both"/>
        <w:rPr>
          <w:rFonts w:ascii="Times New Roman" w:eastAsia="SimSun" w:hAnsi="Times New Roman" w:cs="Times New Roman"/>
          <w:sz w:val="24"/>
          <w:szCs w:val="24"/>
        </w:rPr>
      </w:pPr>
    </w:p>
    <w:p w14:paraId="366E61EE" w14:textId="77777777" w:rsidR="00F60E30" w:rsidRDefault="00F60E30" w:rsidP="00F60E30">
      <w:pPr>
        <w:jc w:val="both"/>
        <w:rPr>
          <w:rFonts w:ascii="Times New Roman" w:eastAsia="SimSun" w:hAnsi="Times New Roman" w:cs="Times New Roman"/>
          <w:sz w:val="24"/>
          <w:szCs w:val="24"/>
        </w:rPr>
      </w:pPr>
    </w:p>
    <w:p w14:paraId="43AFA8A6" w14:textId="77777777" w:rsidR="00F60E30" w:rsidRDefault="00F60E30" w:rsidP="00F60E30">
      <w:pPr>
        <w:jc w:val="both"/>
        <w:rPr>
          <w:rFonts w:ascii="Times New Roman" w:eastAsia="SimSun" w:hAnsi="Times New Roman" w:cs="Times New Roman"/>
          <w:sz w:val="24"/>
          <w:szCs w:val="24"/>
        </w:rPr>
      </w:pPr>
    </w:p>
    <w:p w14:paraId="44E5C331" w14:textId="77777777" w:rsidR="00F60E30" w:rsidRDefault="00F60E30" w:rsidP="00B11C85">
      <w:pPr>
        <w:jc w:val="center"/>
        <w:rPr>
          <w:rFonts w:ascii="Times New Roman" w:eastAsia="SimSun" w:hAnsi="Times New Roman" w:cs="Times New Roman"/>
          <w:sz w:val="24"/>
          <w:szCs w:val="24"/>
        </w:rPr>
      </w:pPr>
    </w:p>
    <w:p w14:paraId="3D7E154E" w14:textId="77777777" w:rsidR="00F60E30" w:rsidRDefault="00D85D09" w:rsidP="00B11C85">
      <w:pPr>
        <w:jc w:val="center"/>
        <w:rPr>
          <w:rFonts w:ascii="Times New Roman" w:eastAsia="SimSun" w:hAnsi="Times New Roman" w:cs="Times New Roman"/>
          <w:b/>
          <w:smallCaps/>
          <w:sz w:val="28"/>
          <w:szCs w:val="24"/>
        </w:rPr>
      </w:pPr>
      <w:r w:rsidRPr="00D85D09">
        <w:rPr>
          <w:rFonts w:ascii="Times New Roman" w:eastAsia="SimSun" w:hAnsi="Times New Roman" w:cs="Times New Roman"/>
          <w:b/>
          <w:smallCaps/>
          <w:sz w:val="28"/>
          <w:szCs w:val="24"/>
        </w:rPr>
        <w:t>Proposta di legge</w:t>
      </w:r>
    </w:p>
    <w:p w14:paraId="29041765" w14:textId="77777777" w:rsidR="00D85D09" w:rsidRPr="00D85D09" w:rsidRDefault="00D85D09" w:rsidP="00B11C85">
      <w:pPr>
        <w:jc w:val="center"/>
        <w:rPr>
          <w:rFonts w:ascii="Times New Roman" w:eastAsia="SimSun" w:hAnsi="Times New Roman" w:cs="Times New Roman"/>
          <w:b/>
          <w:smallCaps/>
          <w:sz w:val="28"/>
          <w:szCs w:val="24"/>
        </w:rPr>
      </w:pPr>
    </w:p>
    <w:p w14:paraId="1D02512A" w14:textId="5E4F3A80" w:rsidR="00D85D09" w:rsidRDefault="00D85D09" w:rsidP="00B11C85">
      <w:pPr>
        <w:jc w:val="center"/>
        <w:rPr>
          <w:rFonts w:ascii="Times New Roman" w:eastAsia="SimSun" w:hAnsi="Times New Roman" w:cs="Times New Roman"/>
          <w:b/>
          <w:sz w:val="24"/>
          <w:szCs w:val="24"/>
        </w:rPr>
      </w:pPr>
      <w:r w:rsidRPr="00D85D09">
        <w:rPr>
          <w:rFonts w:ascii="Times New Roman" w:eastAsia="SimSun" w:hAnsi="Times New Roman" w:cs="Times New Roman"/>
          <w:b/>
          <w:smallCaps/>
          <w:sz w:val="24"/>
          <w:szCs w:val="24"/>
        </w:rPr>
        <w:t>“</w:t>
      </w:r>
      <w:r w:rsidR="00E171F8" w:rsidRPr="00E171F8">
        <w:rPr>
          <w:rFonts w:ascii="Times New Roman" w:eastAsia="SimSun" w:hAnsi="Times New Roman" w:cs="Times New Roman"/>
          <w:b/>
          <w:sz w:val="24"/>
          <w:szCs w:val="24"/>
        </w:rPr>
        <w:t>Norme per la tutela, la promozione, lo sviluppo e la valorizzazione dell’Artigianato campano</w:t>
      </w:r>
      <w:r>
        <w:rPr>
          <w:rFonts w:ascii="Times New Roman" w:eastAsia="SimSun" w:hAnsi="Times New Roman" w:cs="Times New Roman"/>
          <w:b/>
          <w:sz w:val="24"/>
          <w:szCs w:val="24"/>
        </w:rPr>
        <w:t>”</w:t>
      </w:r>
    </w:p>
    <w:p w14:paraId="7CF07911" w14:textId="77777777" w:rsidR="00D85D09" w:rsidRDefault="00D85D09" w:rsidP="00B11C85">
      <w:pPr>
        <w:jc w:val="center"/>
        <w:rPr>
          <w:rFonts w:ascii="Times New Roman" w:eastAsia="SimSun" w:hAnsi="Times New Roman" w:cs="Times New Roman"/>
          <w:b/>
          <w:sz w:val="24"/>
          <w:szCs w:val="24"/>
        </w:rPr>
      </w:pPr>
    </w:p>
    <w:p w14:paraId="306185F3" w14:textId="77777777" w:rsidR="00EF0FC9" w:rsidRDefault="00EF0FC9" w:rsidP="00B11C85">
      <w:pPr>
        <w:jc w:val="center"/>
        <w:rPr>
          <w:rFonts w:ascii="Times New Roman" w:eastAsia="SimSun" w:hAnsi="Times New Roman" w:cs="Times New Roman"/>
          <w:b/>
          <w:sz w:val="24"/>
          <w:szCs w:val="24"/>
        </w:rPr>
      </w:pPr>
    </w:p>
    <w:p w14:paraId="285C9006" w14:textId="77777777" w:rsidR="00D85D09" w:rsidRDefault="00EF0FC9" w:rsidP="00B11C85">
      <w:pPr>
        <w:jc w:val="center"/>
        <w:rPr>
          <w:rFonts w:ascii="Times New Roman" w:eastAsia="SimSun" w:hAnsi="Times New Roman" w:cs="Times New Roman"/>
          <w:b/>
          <w:sz w:val="24"/>
          <w:szCs w:val="24"/>
        </w:rPr>
      </w:pPr>
      <w:r>
        <w:rPr>
          <w:rFonts w:ascii="Times New Roman" w:eastAsia="SimSun" w:hAnsi="Times New Roman" w:cs="Times New Roman"/>
          <w:b/>
          <w:sz w:val="24"/>
          <w:szCs w:val="24"/>
        </w:rPr>
        <w:t>A iniziativa del Consigliere</w:t>
      </w:r>
    </w:p>
    <w:p w14:paraId="020DFA5E" w14:textId="120E53DD" w:rsidR="00D85D09" w:rsidRDefault="00BF7CBC" w:rsidP="00B11C85">
      <w:pPr>
        <w:jc w:val="center"/>
        <w:rPr>
          <w:rFonts w:ascii="Times New Roman" w:eastAsia="SimSun" w:hAnsi="Times New Roman" w:cs="Times New Roman"/>
          <w:b/>
          <w:sz w:val="24"/>
          <w:szCs w:val="24"/>
        </w:rPr>
      </w:pPr>
      <w:r>
        <w:rPr>
          <w:rFonts w:ascii="Times New Roman" w:eastAsia="SimSun" w:hAnsi="Times New Roman" w:cs="Times New Roman"/>
          <w:b/>
          <w:sz w:val="24"/>
          <w:szCs w:val="24"/>
        </w:rPr>
        <w:t>Carmela Fiola</w:t>
      </w:r>
    </w:p>
    <w:p w14:paraId="6D4AA6DC" w14:textId="77777777" w:rsidR="00D85D09" w:rsidRDefault="00D85D09" w:rsidP="00B11C85">
      <w:pPr>
        <w:jc w:val="center"/>
        <w:rPr>
          <w:rFonts w:ascii="Times New Roman" w:eastAsia="SimSun" w:hAnsi="Times New Roman" w:cs="Times New Roman"/>
          <w:b/>
          <w:sz w:val="24"/>
          <w:szCs w:val="24"/>
        </w:rPr>
      </w:pPr>
    </w:p>
    <w:p w14:paraId="63F04766" w14:textId="77777777" w:rsidR="00D85D09" w:rsidRDefault="00D85D09" w:rsidP="00B11C85">
      <w:pPr>
        <w:jc w:val="center"/>
        <w:rPr>
          <w:rFonts w:ascii="Times New Roman" w:eastAsia="SimSun" w:hAnsi="Times New Roman" w:cs="Times New Roman"/>
          <w:b/>
          <w:sz w:val="24"/>
          <w:szCs w:val="24"/>
        </w:rPr>
      </w:pPr>
    </w:p>
    <w:p w14:paraId="13F0002E" w14:textId="77777777" w:rsidR="00D85D09" w:rsidRDefault="00D85D09" w:rsidP="00B11C85">
      <w:pPr>
        <w:jc w:val="center"/>
        <w:rPr>
          <w:rFonts w:ascii="Times New Roman" w:eastAsia="SimSun" w:hAnsi="Times New Roman" w:cs="Times New Roman"/>
          <w:b/>
          <w:sz w:val="24"/>
          <w:szCs w:val="24"/>
        </w:rPr>
      </w:pPr>
    </w:p>
    <w:p w14:paraId="79439C4E" w14:textId="77777777" w:rsidR="00D85D09" w:rsidRDefault="00D85D09" w:rsidP="00B11C85">
      <w:pPr>
        <w:jc w:val="center"/>
        <w:rPr>
          <w:rFonts w:ascii="Times New Roman" w:eastAsia="SimSun" w:hAnsi="Times New Roman" w:cs="Times New Roman"/>
          <w:b/>
          <w:sz w:val="24"/>
          <w:szCs w:val="24"/>
        </w:rPr>
      </w:pPr>
    </w:p>
    <w:p w14:paraId="31D053FF" w14:textId="77777777" w:rsidR="00D85D09" w:rsidRDefault="00D85D09" w:rsidP="00B11C85">
      <w:pPr>
        <w:jc w:val="center"/>
        <w:rPr>
          <w:rFonts w:ascii="Times New Roman" w:eastAsia="SimSun" w:hAnsi="Times New Roman" w:cs="Times New Roman"/>
          <w:b/>
          <w:sz w:val="24"/>
          <w:szCs w:val="24"/>
        </w:rPr>
      </w:pPr>
    </w:p>
    <w:p w14:paraId="20333AA0" w14:textId="77777777" w:rsidR="00EF0FC9" w:rsidRPr="00D85D09" w:rsidRDefault="00EF0FC9" w:rsidP="00B11C85">
      <w:pPr>
        <w:jc w:val="center"/>
        <w:rPr>
          <w:rFonts w:ascii="Times New Roman" w:eastAsia="SimSun" w:hAnsi="Times New Roman" w:cs="Times New Roman"/>
          <w:b/>
          <w:sz w:val="24"/>
          <w:szCs w:val="24"/>
        </w:rPr>
      </w:pPr>
    </w:p>
    <w:p w14:paraId="685CCF8F" w14:textId="77777777" w:rsidR="000C2A9B" w:rsidRPr="00D85D09" w:rsidRDefault="000C2A9B" w:rsidP="00B11C85">
      <w:pPr>
        <w:jc w:val="center"/>
        <w:rPr>
          <w:rFonts w:ascii="Times New Roman" w:eastAsia="SimSun" w:hAnsi="Times New Roman" w:cs="Times New Roman"/>
          <w:b/>
          <w:smallCaps/>
          <w:sz w:val="28"/>
          <w:szCs w:val="24"/>
        </w:rPr>
      </w:pPr>
      <w:r w:rsidRPr="00D85D09">
        <w:rPr>
          <w:rFonts w:ascii="Times New Roman" w:eastAsia="SimSun" w:hAnsi="Times New Roman" w:cs="Times New Roman"/>
          <w:b/>
          <w:smallCaps/>
          <w:sz w:val="28"/>
          <w:szCs w:val="24"/>
        </w:rPr>
        <w:t>Scheda AIR</w:t>
      </w:r>
    </w:p>
    <w:p w14:paraId="4B938D12" w14:textId="77777777" w:rsidR="00D85D09" w:rsidRDefault="00D85D09" w:rsidP="00B11C85">
      <w:pPr>
        <w:jc w:val="center"/>
        <w:rPr>
          <w:rFonts w:ascii="Times New Roman" w:eastAsia="SimSun" w:hAnsi="Times New Roman" w:cs="Times New Roman"/>
          <w:b/>
          <w:smallCaps/>
          <w:sz w:val="24"/>
          <w:szCs w:val="24"/>
        </w:rPr>
      </w:pPr>
    </w:p>
    <w:p w14:paraId="7697C97F" w14:textId="77777777" w:rsidR="000C2A9B" w:rsidRDefault="000C2A9B" w:rsidP="00B11C85">
      <w:pPr>
        <w:jc w:val="center"/>
        <w:rPr>
          <w:rFonts w:ascii="Times New Roman" w:eastAsia="SimSun" w:hAnsi="Times New Roman" w:cs="Times New Roman"/>
          <w:b/>
          <w:smallCaps/>
          <w:sz w:val="24"/>
          <w:szCs w:val="24"/>
        </w:rPr>
      </w:pPr>
      <w:r>
        <w:rPr>
          <w:rFonts w:ascii="Times New Roman" w:eastAsia="SimSun" w:hAnsi="Times New Roman" w:cs="Times New Roman"/>
          <w:b/>
          <w:smallCaps/>
          <w:sz w:val="24"/>
          <w:szCs w:val="24"/>
        </w:rPr>
        <w:t>Analisi di Impatto della Regolamentazione</w:t>
      </w:r>
    </w:p>
    <w:p w14:paraId="381A04CC" w14:textId="77777777" w:rsidR="00D85D09" w:rsidRDefault="00D85D09" w:rsidP="000C2A9B">
      <w:pPr>
        <w:jc w:val="center"/>
        <w:rPr>
          <w:rFonts w:ascii="Times New Roman" w:eastAsia="SimSun" w:hAnsi="Times New Roman" w:cs="Times New Roman"/>
          <w:b/>
          <w:smallCaps/>
          <w:sz w:val="24"/>
          <w:szCs w:val="24"/>
        </w:rPr>
      </w:pPr>
    </w:p>
    <w:p w14:paraId="5936E318" w14:textId="77777777" w:rsidR="00D85D09" w:rsidRDefault="00D85D09" w:rsidP="000C2A9B">
      <w:pPr>
        <w:jc w:val="center"/>
        <w:rPr>
          <w:rFonts w:ascii="Times New Roman" w:eastAsia="SimSun" w:hAnsi="Times New Roman" w:cs="Times New Roman"/>
          <w:b/>
          <w:smallCaps/>
          <w:sz w:val="24"/>
          <w:szCs w:val="24"/>
        </w:rPr>
      </w:pPr>
    </w:p>
    <w:p w14:paraId="29B2F985" w14:textId="77777777" w:rsidR="00D85D09" w:rsidRDefault="00D85D09" w:rsidP="00EF0FC9">
      <w:pPr>
        <w:rPr>
          <w:rFonts w:ascii="Times New Roman" w:eastAsia="SimSun" w:hAnsi="Times New Roman" w:cs="Times New Roman"/>
          <w:b/>
          <w:smallCaps/>
          <w:sz w:val="24"/>
          <w:szCs w:val="24"/>
        </w:rPr>
      </w:pPr>
    </w:p>
    <w:p w14:paraId="521B2913" w14:textId="77777777" w:rsidR="00D85D09" w:rsidRDefault="00D85D09" w:rsidP="000C2A9B">
      <w:pPr>
        <w:jc w:val="center"/>
        <w:rPr>
          <w:rFonts w:ascii="Times New Roman" w:eastAsia="SimSun" w:hAnsi="Times New Roman" w:cs="Times New Roman"/>
          <w:b/>
          <w:smallCaps/>
          <w:sz w:val="24"/>
          <w:szCs w:val="24"/>
        </w:rPr>
      </w:pPr>
    </w:p>
    <w:p w14:paraId="77039BDC" w14:textId="77777777" w:rsidR="00D85D09" w:rsidRDefault="00D85D09" w:rsidP="000C2A9B">
      <w:pPr>
        <w:jc w:val="center"/>
        <w:rPr>
          <w:rFonts w:ascii="Times New Roman" w:eastAsia="SimSun" w:hAnsi="Times New Roman" w:cs="Times New Roman"/>
          <w:b/>
          <w:smallCaps/>
          <w:sz w:val="24"/>
          <w:szCs w:val="24"/>
        </w:rPr>
      </w:pPr>
    </w:p>
    <w:p w14:paraId="607F3E95" w14:textId="77777777" w:rsidR="00D85D09" w:rsidRDefault="00D85D09" w:rsidP="000C2A9B">
      <w:pPr>
        <w:jc w:val="center"/>
        <w:rPr>
          <w:rFonts w:ascii="Times New Roman" w:eastAsia="SimSun" w:hAnsi="Times New Roman" w:cs="Times New Roman"/>
          <w:b/>
          <w:smallCaps/>
          <w:sz w:val="24"/>
          <w:szCs w:val="24"/>
        </w:rPr>
      </w:pPr>
    </w:p>
    <w:p w14:paraId="0C90B71E" w14:textId="77777777" w:rsidR="00D85D09" w:rsidRDefault="00D85D09" w:rsidP="000C2A9B">
      <w:pPr>
        <w:jc w:val="center"/>
        <w:rPr>
          <w:rFonts w:ascii="Times New Roman" w:eastAsia="SimSun" w:hAnsi="Times New Roman" w:cs="Times New Roman"/>
          <w:b/>
          <w:smallCaps/>
          <w:sz w:val="24"/>
          <w:szCs w:val="24"/>
        </w:rPr>
      </w:pPr>
    </w:p>
    <w:p w14:paraId="26CDBD56" w14:textId="77777777" w:rsidR="00D85D09" w:rsidRDefault="00D85D09" w:rsidP="000C2A9B">
      <w:pPr>
        <w:jc w:val="center"/>
        <w:rPr>
          <w:rFonts w:ascii="Times New Roman" w:eastAsia="SimSun" w:hAnsi="Times New Roman" w:cs="Times New Roman"/>
          <w:b/>
          <w:smallCaps/>
          <w:sz w:val="24"/>
          <w:szCs w:val="24"/>
        </w:rPr>
      </w:pPr>
    </w:p>
    <w:p w14:paraId="3DE55200" w14:textId="77777777" w:rsidR="009A3CC5" w:rsidRDefault="009A3CC5" w:rsidP="000C2A9B">
      <w:pPr>
        <w:jc w:val="center"/>
        <w:rPr>
          <w:rFonts w:ascii="Times New Roman" w:eastAsia="SimSun" w:hAnsi="Times New Roman" w:cs="Times New Roman"/>
          <w:b/>
          <w:smallCaps/>
          <w:sz w:val="24"/>
          <w:szCs w:val="24"/>
        </w:rPr>
      </w:pPr>
    </w:p>
    <w:tbl>
      <w:tblPr>
        <w:tblW w:w="10100" w:type="dxa"/>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1"/>
        <w:gridCol w:w="7249"/>
      </w:tblGrid>
      <w:tr w:rsidR="00081224" w14:paraId="6ED3ABAB" w14:textId="77777777" w:rsidTr="00081224">
        <w:trPr>
          <w:trHeight w:val="372"/>
        </w:trPr>
        <w:tc>
          <w:tcPr>
            <w:tcW w:w="2851" w:type="dxa"/>
          </w:tcPr>
          <w:p w14:paraId="2187A7F6" w14:textId="77777777" w:rsidR="00081224" w:rsidRDefault="00081224" w:rsidP="000C2A9B">
            <w:pPr>
              <w:jc w:val="center"/>
              <w:rPr>
                <w:rFonts w:ascii="Times New Roman" w:eastAsia="SimSun" w:hAnsi="Times New Roman" w:cs="Times New Roman"/>
                <w:b/>
                <w:smallCaps/>
                <w:sz w:val="24"/>
                <w:szCs w:val="24"/>
              </w:rPr>
            </w:pPr>
            <w:r>
              <w:rPr>
                <w:rFonts w:ascii="Times New Roman" w:eastAsia="SimSun" w:hAnsi="Times New Roman" w:cs="Times New Roman"/>
                <w:b/>
                <w:smallCaps/>
                <w:sz w:val="24"/>
                <w:szCs w:val="24"/>
              </w:rPr>
              <w:t>SEZIONI</w:t>
            </w:r>
          </w:p>
        </w:tc>
        <w:tc>
          <w:tcPr>
            <w:tcW w:w="7249" w:type="dxa"/>
          </w:tcPr>
          <w:p w14:paraId="6C4359A9" w14:textId="77777777" w:rsidR="00081224" w:rsidRDefault="00081224" w:rsidP="000C2A9B">
            <w:pPr>
              <w:jc w:val="center"/>
              <w:rPr>
                <w:rFonts w:ascii="Times New Roman" w:eastAsia="SimSun" w:hAnsi="Times New Roman" w:cs="Times New Roman"/>
                <w:b/>
                <w:smallCaps/>
                <w:sz w:val="24"/>
                <w:szCs w:val="24"/>
              </w:rPr>
            </w:pPr>
            <w:r>
              <w:rPr>
                <w:rFonts w:ascii="Times New Roman" w:eastAsia="SimSun" w:hAnsi="Times New Roman" w:cs="Times New Roman"/>
                <w:b/>
                <w:smallCaps/>
                <w:sz w:val="24"/>
                <w:szCs w:val="24"/>
              </w:rPr>
              <w:t>CONTENUTI</w:t>
            </w:r>
          </w:p>
        </w:tc>
      </w:tr>
      <w:tr w:rsidR="00081224" w14:paraId="6226A0EA" w14:textId="77777777" w:rsidTr="00B94ECF">
        <w:trPr>
          <w:trHeight w:val="3314"/>
        </w:trPr>
        <w:tc>
          <w:tcPr>
            <w:tcW w:w="2851" w:type="dxa"/>
          </w:tcPr>
          <w:p w14:paraId="496DA1F4" w14:textId="77777777" w:rsidR="00081224" w:rsidRDefault="00081224" w:rsidP="00081224">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1 -</w:t>
            </w:r>
          </w:p>
          <w:p w14:paraId="0DEAD799" w14:textId="77777777" w:rsidR="00081224" w:rsidRPr="00081224" w:rsidRDefault="00081224" w:rsidP="00081224">
            <w:pPr>
              <w:jc w:val="center"/>
              <w:rPr>
                <w:rFonts w:ascii="Times New Roman" w:eastAsia="SimSun" w:hAnsi="Times New Roman" w:cs="Times New Roman"/>
                <w:b/>
                <w:sz w:val="24"/>
                <w:szCs w:val="24"/>
              </w:rPr>
            </w:pPr>
            <w:r>
              <w:rPr>
                <w:rFonts w:ascii="Times New Roman" w:eastAsia="SimSun" w:hAnsi="Times New Roman" w:cs="Times New Roman"/>
                <w:b/>
                <w:sz w:val="24"/>
                <w:szCs w:val="24"/>
              </w:rPr>
              <w:t>Contesto e obiettivi dell’intervento di regolamentazione</w:t>
            </w:r>
          </w:p>
        </w:tc>
        <w:tc>
          <w:tcPr>
            <w:tcW w:w="7249" w:type="dxa"/>
          </w:tcPr>
          <w:p w14:paraId="055DC6C7" w14:textId="77777777" w:rsidR="00081224" w:rsidRDefault="00081224"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a) Rappresentazione del problema da risolvere e delle criticità constatate, anche con riferimento al contesto internazionale ed europeo, nonché delle esigenze sociali ed economiche considerate</w:t>
            </w:r>
          </w:p>
          <w:p w14:paraId="0AE1A551" w14:textId="3387995A" w:rsidR="00BF7CBC" w:rsidRDefault="00A22D74" w:rsidP="00C51907">
            <w:pPr>
              <w:jc w:val="both"/>
              <w:rPr>
                <w:rFonts w:ascii="Times New Roman" w:eastAsia="SimSun" w:hAnsi="Times New Roman" w:cs="Times New Roman"/>
                <w:sz w:val="24"/>
                <w:szCs w:val="24"/>
              </w:rPr>
            </w:pPr>
            <w:r>
              <w:rPr>
                <w:rFonts w:ascii="Times New Roman" w:eastAsia="SimSun" w:hAnsi="Times New Roman" w:cs="Times New Roman"/>
                <w:sz w:val="24"/>
                <w:szCs w:val="24"/>
              </w:rPr>
              <w:t>L’iniziativa legislativa</w:t>
            </w:r>
            <w:r w:rsidR="00BF7CBC">
              <w:rPr>
                <w:rFonts w:ascii="Times New Roman" w:eastAsia="SimSun" w:hAnsi="Times New Roman" w:cs="Times New Roman"/>
                <w:sz w:val="24"/>
                <w:szCs w:val="24"/>
              </w:rPr>
              <w:t xml:space="preserve">, sull’esempio di quanto già fatto dalla gran parte delle altre Regioni, </w:t>
            </w:r>
            <w:r>
              <w:rPr>
                <w:rFonts w:ascii="Times New Roman" w:eastAsia="SimSun" w:hAnsi="Times New Roman" w:cs="Times New Roman"/>
                <w:sz w:val="24"/>
                <w:szCs w:val="24"/>
              </w:rPr>
              <w:t xml:space="preserve">muove dall’esigenza </w:t>
            </w:r>
            <w:r w:rsidR="00BF7CBC">
              <w:rPr>
                <w:rFonts w:ascii="Times New Roman" w:eastAsia="SimSun" w:hAnsi="Times New Roman" w:cs="Times New Roman"/>
                <w:sz w:val="24"/>
                <w:szCs w:val="24"/>
              </w:rPr>
              <w:t xml:space="preserve">di </w:t>
            </w:r>
            <w:r w:rsidR="00E171F8" w:rsidRPr="00E171F8">
              <w:rPr>
                <w:rFonts w:ascii="Times New Roman" w:eastAsia="SimSun" w:hAnsi="Times New Roman" w:cs="Times New Roman"/>
                <w:sz w:val="24"/>
                <w:szCs w:val="24"/>
              </w:rPr>
              <w:t>disciplinare con un nuovo indirizzo normativo la materia dell’artigianato, di competenza esclusiva regionale ai sensi dell’art. 117, comma 4 della Costituzione</w:t>
            </w:r>
            <w:r w:rsidR="00C51907">
              <w:rPr>
                <w:rFonts w:ascii="Times New Roman" w:eastAsia="SimSun" w:hAnsi="Times New Roman" w:cs="Times New Roman"/>
                <w:sz w:val="24"/>
                <w:szCs w:val="24"/>
              </w:rPr>
              <w:t>.</w:t>
            </w:r>
          </w:p>
          <w:p w14:paraId="122DF79D" w14:textId="3B6D6990" w:rsidR="00E171F8" w:rsidRDefault="00E171F8" w:rsidP="00C51907">
            <w:pPr>
              <w:jc w:val="both"/>
              <w:rPr>
                <w:rFonts w:ascii="Times New Roman" w:eastAsia="SimSun" w:hAnsi="Times New Roman" w:cs="Times New Roman"/>
                <w:sz w:val="24"/>
                <w:szCs w:val="24"/>
              </w:rPr>
            </w:pPr>
            <w:r w:rsidRPr="00E171F8">
              <w:rPr>
                <w:rFonts w:ascii="Times New Roman" w:eastAsia="SimSun" w:hAnsi="Times New Roman" w:cs="Times New Roman"/>
                <w:sz w:val="24"/>
                <w:szCs w:val="24"/>
              </w:rPr>
              <w:t>La proposta</w:t>
            </w:r>
            <w:r w:rsidR="005E5852">
              <w:rPr>
                <w:rFonts w:ascii="Times New Roman" w:eastAsia="SimSun" w:hAnsi="Times New Roman" w:cs="Times New Roman"/>
                <w:sz w:val="24"/>
                <w:szCs w:val="24"/>
              </w:rPr>
              <w:t xml:space="preserve"> mira ad</w:t>
            </w:r>
            <w:r w:rsidRPr="00E171F8">
              <w:rPr>
                <w:rFonts w:ascii="Times New Roman" w:eastAsia="SimSun" w:hAnsi="Times New Roman" w:cs="Times New Roman"/>
                <w:sz w:val="24"/>
                <w:szCs w:val="24"/>
              </w:rPr>
              <w:t xml:space="preserve"> aggiornare il quadro normativo regionale, a dieci anni dall’entrata in vigore della L.R. 7 agosto 2014, n. 15, in risposta alle mutate esigenze del settore</w:t>
            </w:r>
            <w:r>
              <w:rPr>
                <w:rFonts w:ascii="Times New Roman" w:eastAsia="SimSun" w:hAnsi="Times New Roman" w:cs="Times New Roman"/>
                <w:sz w:val="24"/>
                <w:szCs w:val="24"/>
              </w:rPr>
              <w:t>.</w:t>
            </w:r>
          </w:p>
          <w:p w14:paraId="799F6AA0" w14:textId="582FDE08" w:rsidR="00C51907" w:rsidRDefault="00F132D9" w:rsidP="00C51907">
            <w:pPr>
              <w:jc w:val="both"/>
              <w:rPr>
                <w:rFonts w:ascii="Times New Roman" w:eastAsia="SimSun" w:hAnsi="Times New Roman" w:cs="Times New Roman"/>
                <w:sz w:val="24"/>
                <w:szCs w:val="24"/>
              </w:rPr>
            </w:pPr>
            <w:r w:rsidRPr="002B74BB">
              <w:rPr>
                <w:rFonts w:ascii="Times New Roman" w:eastAsia="Times New Roman" w:hAnsi="Times New Roman" w:cs="Times New Roman"/>
                <w:iCs/>
                <w:sz w:val="24"/>
                <w:szCs w:val="24"/>
              </w:rPr>
              <w:t xml:space="preserve">Il settore dell’artigianato in </w:t>
            </w:r>
            <w:r>
              <w:rPr>
                <w:rFonts w:ascii="Times New Roman" w:eastAsia="Times New Roman" w:hAnsi="Times New Roman" w:cs="Times New Roman"/>
                <w:iCs/>
                <w:sz w:val="24"/>
                <w:szCs w:val="24"/>
              </w:rPr>
              <w:t>Campania</w:t>
            </w:r>
            <w:r w:rsidRPr="002B74BB">
              <w:rPr>
                <w:rFonts w:ascii="Times New Roman" w:eastAsia="Times New Roman" w:hAnsi="Times New Roman" w:cs="Times New Roman"/>
                <w:iCs/>
                <w:sz w:val="24"/>
                <w:szCs w:val="24"/>
              </w:rPr>
              <w:t xml:space="preserve"> riveste un ruolo di primaria importanza, </w:t>
            </w:r>
            <w:r>
              <w:rPr>
                <w:rFonts w:ascii="Times New Roman" w:eastAsia="Times New Roman" w:hAnsi="Times New Roman" w:cs="Times New Roman"/>
                <w:iCs/>
                <w:sz w:val="24"/>
                <w:szCs w:val="24"/>
              </w:rPr>
              <w:t xml:space="preserve">sia sotto il profilo </w:t>
            </w:r>
            <w:r w:rsidRPr="002B74BB">
              <w:rPr>
                <w:rFonts w:ascii="Times New Roman" w:eastAsia="Times New Roman" w:hAnsi="Times New Roman" w:cs="Times New Roman"/>
                <w:iCs/>
                <w:sz w:val="24"/>
                <w:szCs w:val="24"/>
              </w:rPr>
              <w:t xml:space="preserve">economico, </w:t>
            </w:r>
            <w:r>
              <w:rPr>
                <w:rFonts w:ascii="Times New Roman" w:eastAsia="Times New Roman" w:hAnsi="Times New Roman" w:cs="Times New Roman"/>
                <w:iCs/>
                <w:sz w:val="24"/>
                <w:szCs w:val="24"/>
              </w:rPr>
              <w:t xml:space="preserve">sia </w:t>
            </w:r>
            <w:r w:rsidRPr="002B74BB">
              <w:rPr>
                <w:rFonts w:ascii="Times New Roman" w:eastAsia="Times New Roman" w:hAnsi="Times New Roman" w:cs="Times New Roman"/>
                <w:iCs/>
                <w:sz w:val="24"/>
                <w:szCs w:val="24"/>
              </w:rPr>
              <w:t>sociale</w:t>
            </w:r>
            <w:r>
              <w:rPr>
                <w:rFonts w:ascii="Times New Roman" w:eastAsia="Times New Roman" w:hAnsi="Times New Roman" w:cs="Times New Roman"/>
                <w:iCs/>
                <w:sz w:val="24"/>
                <w:szCs w:val="24"/>
              </w:rPr>
              <w:t xml:space="preserve">, sia </w:t>
            </w:r>
            <w:r w:rsidRPr="002B74BB">
              <w:rPr>
                <w:rFonts w:ascii="Times New Roman" w:eastAsia="Times New Roman" w:hAnsi="Times New Roman" w:cs="Times New Roman"/>
                <w:iCs/>
                <w:sz w:val="24"/>
                <w:szCs w:val="24"/>
              </w:rPr>
              <w:t>culturale</w:t>
            </w:r>
            <w:r>
              <w:rPr>
                <w:rFonts w:ascii="Times New Roman" w:eastAsia="Times New Roman" w:hAnsi="Times New Roman" w:cs="Times New Roman"/>
                <w:iCs/>
                <w:sz w:val="24"/>
                <w:szCs w:val="24"/>
              </w:rPr>
              <w:t xml:space="preserve">. Infatti, le </w:t>
            </w:r>
            <w:r w:rsidRPr="002B74BB">
              <w:rPr>
                <w:rFonts w:ascii="Times New Roman" w:eastAsia="Times New Roman" w:hAnsi="Times New Roman" w:cs="Times New Roman"/>
                <w:iCs/>
                <w:sz w:val="24"/>
                <w:szCs w:val="24"/>
              </w:rPr>
              <w:t xml:space="preserve">imprese artigiane </w:t>
            </w:r>
            <w:r>
              <w:rPr>
                <w:rFonts w:ascii="Times New Roman" w:eastAsia="Times New Roman" w:hAnsi="Times New Roman" w:cs="Times New Roman"/>
                <w:iCs/>
                <w:sz w:val="24"/>
                <w:szCs w:val="24"/>
              </w:rPr>
              <w:t xml:space="preserve">e le loro </w:t>
            </w:r>
            <w:r w:rsidRPr="002B74BB">
              <w:rPr>
                <w:rFonts w:ascii="Times New Roman" w:eastAsia="Times New Roman" w:hAnsi="Times New Roman" w:cs="Times New Roman"/>
                <w:iCs/>
                <w:sz w:val="24"/>
                <w:szCs w:val="24"/>
              </w:rPr>
              <w:t xml:space="preserve">produzioni di eccellenza </w:t>
            </w:r>
            <w:r>
              <w:rPr>
                <w:rFonts w:ascii="Times New Roman" w:eastAsia="Times New Roman" w:hAnsi="Times New Roman" w:cs="Times New Roman"/>
                <w:iCs/>
                <w:sz w:val="24"/>
                <w:szCs w:val="24"/>
              </w:rPr>
              <w:t xml:space="preserve">alimentano il </w:t>
            </w:r>
            <w:r w:rsidRPr="002B74BB">
              <w:rPr>
                <w:rFonts w:ascii="Times New Roman" w:eastAsia="Times New Roman" w:hAnsi="Times New Roman" w:cs="Times New Roman"/>
                <w:iCs/>
                <w:sz w:val="24"/>
                <w:szCs w:val="24"/>
              </w:rPr>
              <w:t>patrimonio di conoscenze e di esperienze che caratterizzano l’intero territorio</w:t>
            </w:r>
            <w:r>
              <w:rPr>
                <w:rFonts w:ascii="Times New Roman" w:eastAsia="Times New Roman" w:hAnsi="Times New Roman" w:cs="Times New Roman"/>
                <w:iCs/>
                <w:sz w:val="24"/>
                <w:szCs w:val="24"/>
              </w:rPr>
              <w:t xml:space="preserve"> campano</w:t>
            </w:r>
            <w:r>
              <w:rPr>
                <w:rFonts w:ascii="Times New Roman" w:eastAsia="Times New Roman" w:hAnsi="Times New Roman" w:cs="Times New Roman"/>
                <w:iCs/>
                <w:sz w:val="24"/>
                <w:szCs w:val="24"/>
              </w:rPr>
              <w:t>.</w:t>
            </w:r>
            <w:r w:rsidR="00D85D09">
              <w:rPr>
                <w:rFonts w:ascii="Times New Roman" w:eastAsia="SimSun" w:hAnsi="Times New Roman" w:cs="Times New Roman"/>
                <w:sz w:val="24"/>
                <w:szCs w:val="24"/>
              </w:rPr>
              <w:t xml:space="preserve"> </w:t>
            </w:r>
            <w:r>
              <w:rPr>
                <w:rFonts w:ascii="Times New Roman" w:eastAsia="SimSun" w:hAnsi="Times New Roman" w:cs="Times New Roman"/>
                <w:sz w:val="24"/>
                <w:szCs w:val="24"/>
              </w:rPr>
              <w:t>U</w:t>
            </w:r>
            <w:r w:rsidR="00E171F8" w:rsidRPr="00E171F8">
              <w:rPr>
                <w:rFonts w:ascii="Times New Roman" w:eastAsia="SimSun" w:hAnsi="Times New Roman" w:cs="Times New Roman"/>
                <w:sz w:val="24"/>
                <w:szCs w:val="24"/>
              </w:rPr>
              <w:t xml:space="preserve">n intervento </w:t>
            </w:r>
            <w:r>
              <w:rPr>
                <w:rFonts w:ascii="Times New Roman" w:eastAsia="SimSun" w:hAnsi="Times New Roman" w:cs="Times New Roman"/>
                <w:sz w:val="24"/>
                <w:szCs w:val="24"/>
              </w:rPr>
              <w:t xml:space="preserve">in materia si rende necessario al fine di valorizzare </w:t>
            </w:r>
            <w:r w:rsidR="00E171F8" w:rsidRPr="00E171F8">
              <w:rPr>
                <w:rFonts w:ascii="Times New Roman" w:eastAsia="SimSun" w:hAnsi="Times New Roman" w:cs="Times New Roman"/>
                <w:sz w:val="24"/>
                <w:szCs w:val="24"/>
              </w:rPr>
              <w:t>l’artigianato come settore trainante dell’economia campana</w:t>
            </w:r>
            <w:r>
              <w:rPr>
                <w:rFonts w:ascii="Times New Roman" w:eastAsia="SimSun" w:hAnsi="Times New Roman" w:cs="Times New Roman"/>
                <w:sz w:val="24"/>
                <w:szCs w:val="24"/>
              </w:rPr>
              <w:t>.</w:t>
            </w:r>
          </w:p>
          <w:p w14:paraId="58F8F6F3" w14:textId="0BAB1A60" w:rsidR="005A62C2" w:rsidRPr="005A62C2" w:rsidRDefault="005A62C2" w:rsidP="00A45AEE">
            <w:pPr>
              <w:jc w:val="both"/>
              <w:rPr>
                <w:rFonts w:ascii="Times New Roman" w:eastAsia="SimSun" w:hAnsi="Times New Roman" w:cs="Times New Roman"/>
                <w:sz w:val="24"/>
                <w:szCs w:val="24"/>
              </w:rPr>
            </w:pPr>
          </w:p>
        </w:tc>
      </w:tr>
      <w:tr w:rsidR="00B94ECF" w14:paraId="05C8C478" w14:textId="77777777" w:rsidTr="00B94ECF">
        <w:trPr>
          <w:trHeight w:val="480"/>
        </w:trPr>
        <w:tc>
          <w:tcPr>
            <w:tcW w:w="2851" w:type="dxa"/>
          </w:tcPr>
          <w:p w14:paraId="7EF82CA3"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2 -</w:t>
            </w:r>
          </w:p>
          <w:p w14:paraId="11D55E2E"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Procedure di consultazione precedenti l’intervento</w:t>
            </w:r>
          </w:p>
          <w:p w14:paraId="418AD304" w14:textId="77777777" w:rsidR="00B94ECF" w:rsidRDefault="00B94ECF" w:rsidP="00B94ECF">
            <w:pPr>
              <w:jc w:val="center"/>
              <w:rPr>
                <w:rFonts w:ascii="Times New Roman" w:eastAsia="SimSun" w:hAnsi="Times New Roman" w:cs="Times New Roman"/>
                <w:b/>
                <w:sz w:val="24"/>
                <w:szCs w:val="24"/>
              </w:rPr>
            </w:pPr>
          </w:p>
        </w:tc>
        <w:tc>
          <w:tcPr>
            <w:tcW w:w="7249" w:type="dxa"/>
          </w:tcPr>
          <w:p w14:paraId="18E78AE9" w14:textId="483A691B" w:rsidR="005A62C2" w:rsidRPr="00D930BF" w:rsidRDefault="00F132D9" w:rsidP="000D201F">
            <w:pPr>
              <w:jc w:val="both"/>
              <w:rPr>
                <w:rFonts w:ascii="Times New Roman" w:eastAsia="SimSun" w:hAnsi="Times New Roman" w:cs="Times New Roman"/>
                <w:sz w:val="24"/>
                <w:szCs w:val="24"/>
              </w:rPr>
            </w:pPr>
            <w:r w:rsidRPr="00F132D9">
              <w:rPr>
                <w:rFonts w:ascii="Times New Roman" w:eastAsia="SimSun" w:hAnsi="Times New Roman" w:cs="Times New Roman"/>
                <w:sz w:val="24"/>
                <w:szCs w:val="24"/>
              </w:rPr>
              <w:t>Nell’elaborazione del contenuto della presente proposta di legge sono state recepite numerose e importanti sollecitazioni da parte delle associazioni maggiormente rappresentative del settore, con le quali è stata svolta un’intensa e proficua attività di collaborazione.</w:t>
            </w:r>
          </w:p>
        </w:tc>
      </w:tr>
      <w:tr w:rsidR="00B94ECF" w14:paraId="1A568368" w14:textId="77777777" w:rsidTr="00B94ECF">
        <w:trPr>
          <w:trHeight w:val="560"/>
        </w:trPr>
        <w:tc>
          <w:tcPr>
            <w:tcW w:w="2851" w:type="dxa"/>
          </w:tcPr>
          <w:p w14:paraId="0225EF70"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3 -</w:t>
            </w:r>
          </w:p>
          <w:p w14:paraId="045F45E0" w14:textId="77777777" w:rsidR="00B94ECF" w:rsidRDefault="00B94ECF" w:rsidP="005A62C2">
            <w:pPr>
              <w:jc w:val="center"/>
              <w:rPr>
                <w:rFonts w:ascii="Times New Roman" w:eastAsia="SimSun" w:hAnsi="Times New Roman" w:cs="Times New Roman"/>
                <w:b/>
                <w:sz w:val="24"/>
                <w:szCs w:val="24"/>
              </w:rPr>
            </w:pPr>
            <w:r>
              <w:rPr>
                <w:rFonts w:ascii="Times New Roman" w:eastAsia="SimSun" w:hAnsi="Times New Roman" w:cs="Times New Roman"/>
                <w:b/>
                <w:sz w:val="24"/>
                <w:szCs w:val="24"/>
              </w:rPr>
              <w:t xml:space="preserve">Valutazione dell’opzione di non intervento di </w:t>
            </w:r>
            <w:r>
              <w:rPr>
                <w:rFonts w:ascii="Times New Roman" w:eastAsia="SimSun" w:hAnsi="Times New Roman" w:cs="Times New Roman"/>
                <w:b/>
                <w:sz w:val="24"/>
                <w:szCs w:val="24"/>
              </w:rPr>
              <w:lastRenderedPageBreak/>
              <w:t>regolamentazione (opzione zero)</w:t>
            </w:r>
          </w:p>
        </w:tc>
        <w:tc>
          <w:tcPr>
            <w:tcW w:w="7249" w:type="dxa"/>
          </w:tcPr>
          <w:p w14:paraId="56085FF8" w14:textId="5E97201B" w:rsidR="00882201" w:rsidRPr="00882201" w:rsidRDefault="00882201" w:rsidP="005A62C2">
            <w:pPr>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L’opzione zero è stata valutata come non percorribile in quanto il</w:t>
            </w:r>
            <w:r w:rsidR="005A62C2">
              <w:rPr>
                <w:rFonts w:ascii="Times New Roman" w:eastAsia="SimSun" w:hAnsi="Times New Roman" w:cs="Times New Roman"/>
                <w:sz w:val="24"/>
                <w:szCs w:val="24"/>
              </w:rPr>
              <w:t xml:space="preserve"> mancato intervento </w:t>
            </w:r>
            <w:r>
              <w:rPr>
                <w:rFonts w:ascii="Times New Roman" w:eastAsia="SimSun" w:hAnsi="Times New Roman" w:cs="Times New Roman"/>
                <w:sz w:val="24"/>
                <w:szCs w:val="24"/>
              </w:rPr>
              <w:t>non sarebbe in grado di fornire una risposta adeguata al</w:t>
            </w:r>
            <w:r w:rsidR="005A62C2">
              <w:rPr>
                <w:rFonts w:ascii="Times New Roman" w:eastAsia="SimSun" w:hAnsi="Times New Roman" w:cs="Times New Roman"/>
                <w:sz w:val="24"/>
                <w:szCs w:val="24"/>
              </w:rPr>
              <w:t>le criticità e agli</w:t>
            </w:r>
            <w:r>
              <w:rPr>
                <w:rFonts w:ascii="Times New Roman" w:eastAsia="SimSun" w:hAnsi="Times New Roman" w:cs="Times New Roman"/>
                <w:sz w:val="24"/>
                <w:szCs w:val="24"/>
              </w:rPr>
              <w:t xml:space="preserve"> obiettivi </w:t>
            </w:r>
            <w:r w:rsidR="005A62C2">
              <w:rPr>
                <w:rFonts w:ascii="Times New Roman" w:eastAsia="SimSun" w:hAnsi="Times New Roman" w:cs="Times New Roman"/>
                <w:sz w:val="24"/>
                <w:szCs w:val="24"/>
              </w:rPr>
              <w:t>evidenziati nella Sezione 1.</w:t>
            </w:r>
          </w:p>
        </w:tc>
      </w:tr>
      <w:tr w:rsidR="00B94ECF" w14:paraId="250A5D8E" w14:textId="77777777" w:rsidTr="00B94ECF">
        <w:trPr>
          <w:trHeight w:val="870"/>
        </w:trPr>
        <w:tc>
          <w:tcPr>
            <w:tcW w:w="2851" w:type="dxa"/>
          </w:tcPr>
          <w:p w14:paraId="03FBDA91"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4 -</w:t>
            </w:r>
          </w:p>
          <w:p w14:paraId="6FFC9F79" w14:textId="77777777" w:rsidR="00B94ECF" w:rsidRDefault="00B94ECF" w:rsidP="005A62C2">
            <w:pPr>
              <w:jc w:val="center"/>
              <w:rPr>
                <w:rFonts w:ascii="Times New Roman" w:eastAsia="SimSun" w:hAnsi="Times New Roman" w:cs="Times New Roman"/>
                <w:b/>
                <w:sz w:val="24"/>
                <w:szCs w:val="24"/>
              </w:rPr>
            </w:pPr>
            <w:proofErr w:type="gramStart"/>
            <w:r>
              <w:rPr>
                <w:rFonts w:ascii="Times New Roman" w:eastAsia="SimSun" w:hAnsi="Times New Roman" w:cs="Times New Roman"/>
                <w:b/>
                <w:sz w:val="24"/>
                <w:szCs w:val="24"/>
              </w:rPr>
              <w:t>Opzioni alternative</w:t>
            </w:r>
            <w:proofErr w:type="gramEnd"/>
            <w:r>
              <w:rPr>
                <w:rFonts w:ascii="Times New Roman" w:eastAsia="SimSun" w:hAnsi="Times New Roman" w:cs="Times New Roman"/>
                <w:b/>
                <w:sz w:val="24"/>
                <w:szCs w:val="24"/>
              </w:rPr>
              <w:t xml:space="preserve"> all’intervento regolatorio</w:t>
            </w:r>
          </w:p>
        </w:tc>
        <w:tc>
          <w:tcPr>
            <w:tcW w:w="7249" w:type="dxa"/>
          </w:tcPr>
          <w:p w14:paraId="497EEB01" w14:textId="55405897" w:rsidR="00B94ECF" w:rsidRPr="00882201" w:rsidRDefault="00882201" w:rsidP="009350A2">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Non sono </w:t>
            </w:r>
            <w:r w:rsidR="009350A2">
              <w:rPr>
                <w:rFonts w:ascii="Times New Roman" w:eastAsia="SimSun" w:hAnsi="Times New Roman" w:cs="Times New Roman"/>
                <w:sz w:val="24"/>
                <w:szCs w:val="24"/>
              </w:rPr>
              <w:t>configurabili</w:t>
            </w:r>
            <w:r>
              <w:rPr>
                <w:rFonts w:ascii="Times New Roman" w:eastAsia="SimSun" w:hAnsi="Times New Roman" w:cs="Times New Roman"/>
                <w:sz w:val="24"/>
                <w:szCs w:val="24"/>
              </w:rPr>
              <w:t xml:space="preserve"> </w:t>
            </w:r>
            <w:proofErr w:type="gramStart"/>
            <w:r>
              <w:rPr>
                <w:rFonts w:ascii="Times New Roman" w:eastAsia="SimSun" w:hAnsi="Times New Roman" w:cs="Times New Roman"/>
                <w:sz w:val="24"/>
                <w:szCs w:val="24"/>
              </w:rPr>
              <w:t>opzioni alternative</w:t>
            </w:r>
            <w:proofErr w:type="gramEnd"/>
            <w:r>
              <w:rPr>
                <w:rFonts w:ascii="Times New Roman" w:eastAsia="SimSun" w:hAnsi="Times New Roman" w:cs="Times New Roman"/>
                <w:sz w:val="24"/>
                <w:szCs w:val="24"/>
              </w:rPr>
              <w:t>, in quanto si ritiene necessario un intervento di tipo legislativo per</w:t>
            </w:r>
            <w:r w:rsidR="00F132D9" w:rsidRPr="00F132D9">
              <w:rPr>
                <w:rFonts w:ascii="Times New Roman" w:eastAsia="SimSun" w:hAnsi="Times New Roman" w:cs="Times New Roman"/>
                <w:sz w:val="24"/>
                <w:szCs w:val="24"/>
              </w:rPr>
              <w:t xml:space="preserve"> aggiornare il quadro normativo regionale, a dieci anni dall’entrata in vigore della L.R. 7 agosto 2014, n. 15, in risposta alle </w:t>
            </w:r>
            <w:r w:rsidR="00F132D9">
              <w:rPr>
                <w:rFonts w:ascii="Times New Roman" w:eastAsia="SimSun" w:hAnsi="Times New Roman" w:cs="Times New Roman"/>
                <w:sz w:val="24"/>
                <w:szCs w:val="24"/>
              </w:rPr>
              <w:t xml:space="preserve">ormai </w:t>
            </w:r>
            <w:r w:rsidR="00F132D9" w:rsidRPr="00F132D9">
              <w:rPr>
                <w:rFonts w:ascii="Times New Roman" w:eastAsia="SimSun" w:hAnsi="Times New Roman" w:cs="Times New Roman"/>
                <w:sz w:val="24"/>
                <w:szCs w:val="24"/>
              </w:rPr>
              <w:t>mutate esigenze del settore</w:t>
            </w:r>
            <w:r w:rsidR="00B96516">
              <w:rPr>
                <w:rFonts w:ascii="Times New Roman" w:eastAsia="SimSun" w:hAnsi="Times New Roman" w:cs="Times New Roman"/>
                <w:sz w:val="24"/>
                <w:szCs w:val="24"/>
              </w:rPr>
              <w:t>.</w:t>
            </w:r>
          </w:p>
        </w:tc>
      </w:tr>
      <w:tr w:rsidR="00B94ECF" w14:paraId="6522B043" w14:textId="77777777" w:rsidTr="00B94ECF">
        <w:trPr>
          <w:trHeight w:val="950"/>
        </w:trPr>
        <w:tc>
          <w:tcPr>
            <w:tcW w:w="2851" w:type="dxa"/>
          </w:tcPr>
          <w:p w14:paraId="19B3E269"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5 -</w:t>
            </w:r>
          </w:p>
          <w:p w14:paraId="2501971C"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Giustificazione dell’opzione regolatoria proposta e valutazione degli oneri amministrativi e dell’impatto sulle PMI</w:t>
            </w:r>
          </w:p>
          <w:p w14:paraId="490ED328" w14:textId="77777777" w:rsidR="00B94ECF" w:rsidRDefault="00B94ECF" w:rsidP="00D73361">
            <w:pPr>
              <w:rPr>
                <w:rFonts w:ascii="Times New Roman" w:eastAsia="SimSun" w:hAnsi="Times New Roman" w:cs="Times New Roman"/>
                <w:b/>
                <w:sz w:val="24"/>
                <w:szCs w:val="24"/>
              </w:rPr>
            </w:pPr>
          </w:p>
        </w:tc>
        <w:tc>
          <w:tcPr>
            <w:tcW w:w="7249" w:type="dxa"/>
          </w:tcPr>
          <w:p w14:paraId="58C77208" w14:textId="77777777" w:rsidR="00B94ECF" w:rsidRDefault="00B94ECF"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a) Svantaggi e vantaggi dell’opzione prescelta per i destinatari diretti e indiretti</w:t>
            </w:r>
          </w:p>
          <w:p w14:paraId="096C10EE" w14:textId="4B54B4C4" w:rsidR="00947218" w:rsidRDefault="00F132D9" w:rsidP="00F132D9">
            <w:pPr>
              <w:jc w:val="both"/>
              <w:rPr>
                <w:rFonts w:ascii="Times New Roman" w:eastAsia="SimSun" w:hAnsi="Times New Roman" w:cs="Times New Roman"/>
                <w:sz w:val="24"/>
                <w:szCs w:val="24"/>
              </w:rPr>
            </w:pPr>
            <w:r>
              <w:rPr>
                <w:rFonts w:ascii="Times New Roman" w:eastAsia="SimSun" w:hAnsi="Times New Roman" w:cs="Times New Roman"/>
                <w:sz w:val="24"/>
                <w:szCs w:val="24"/>
              </w:rPr>
              <w:t>L’</w:t>
            </w:r>
            <w:r w:rsidRPr="00F132D9">
              <w:rPr>
                <w:rFonts w:ascii="Times New Roman" w:eastAsia="SimSun" w:hAnsi="Times New Roman" w:cs="Times New Roman"/>
                <w:sz w:val="24"/>
                <w:szCs w:val="24"/>
              </w:rPr>
              <w:t xml:space="preserve">intervento </w:t>
            </w:r>
            <w:r>
              <w:rPr>
                <w:rFonts w:ascii="Times New Roman" w:eastAsia="SimSun" w:hAnsi="Times New Roman" w:cs="Times New Roman"/>
                <w:sz w:val="24"/>
                <w:szCs w:val="24"/>
              </w:rPr>
              <w:t>mira a riconoscere</w:t>
            </w:r>
            <w:r w:rsidRPr="00F132D9">
              <w:rPr>
                <w:rFonts w:ascii="Times New Roman" w:eastAsia="SimSun" w:hAnsi="Times New Roman" w:cs="Times New Roman"/>
                <w:sz w:val="24"/>
                <w:szCs w:val="24"/>
              </w:rPr>
              <w:t xml:space="preserve"> l’artigianato come settore trainante dell’economia campana, nonché fonte di occupazione, capace di adattarsi ai cambiamenti del mercato, alla trasformazione digitale, al crescente interesse per l’economia circolare, fornendo alle imprese uno strumento legislativo che promuova e sostenga i processi di innovazione, internazionalizzazione e sviluppo con politiche di rete e di supporto alla promozione, alla distribuzione e alla commercializzazione dei prodotti. Le imprese vengono in tal modo orientate verso l’eccellenza e il consolidamento della loro posizione nei mercati</w:t>
            </w:r>
            <w:r>
              <w:rPr>
                <w:rFonts w:ascii="Times New Roman" w:eastAsia="SimSun" w:hAnsi="Times New Roman" w:cs="Times New Roman"/>
                <w:sz w:val="24"/>
                <w:szCs w:val="24"/>
              </w:rPr>
              <w:t>.</w:t>
            </w:r>
          </w:p>
          <w:p w14:paraId="085832B2" w14:textId="7BBA5F76" w:rsidR="00687F9D" w:rsidRDefault="00687F9D" w:rsidP="00F132D9">
            <w:pPr>
              <w:jc w:val="both"/>
              <w:rPr>
                <w:rFonts w:ascii="Times New Roman" w:eastAsia="Times New Roman" w:hAnsi="Times New Roman" w:cs="Times New Roman"/>
                <w:iCs/>
                <w:sz w:val="24"/>
                <w:szCs w:val="24"/>
              </w:rPr>
            </w:pPr>
            <w:r>
              <w:rPr>
                <w:rFonts w:ascii="Times New Roman" w:eastAsia="SimSun" w:hAnsi="Times New Roman" w:cs="Times New Roman"/>
                <w:sz w:val="24"/>
                <w:szCs w:val="24"/>
              </w:rPr>
              <w:t xml:space="preserve">È prevista </w:t>
            </w:r>
            <w:r w:rsidRPr="002B74BB">
              <w:rPr>
                <w:rFonts w:ascii="Times New Roman" w:eastAsia="Times New Roman" w:hAnsi="Times New Roman" w:cs="Times New Roman"/>
                <w:iCs/>
                <w:sz w:val="24"/>
                <w:szCs w:val="24"/>
              </w:rPr>
              <w:t xml:space="preserve">l’individuazione di appositi interventi a supporto dell’artigianato </w:t>
            </w:r>
            <w:r>
              <w:rPr>
                <w:rFonts w:ascii="Times New Roman" w:eastAsia="Times New Roman" w:hAnsi="Times New Roman" w:cs="Times New Roman"/>
                <w:iCs/>
                <w:sz w:val="24"/>
                <w:szCs w:val="24"/>
              </w:rPr>
              <w:t>campano</w:t>
            </w:r>
            <w:r w:rsidRPr="002B74BB">
              <w:rPr>
                <w:rFonts w:ascii="Times New Roman" w:eastAsia="Times New Roman" w:hAnsi="Times New Roman" w:cs="Times New Roman"/>
                <w:iCs/>
                <w:sz w:val="24"/>
                <w:szCs w:val="24"/>
              </w:rPr>
              <w:t xml:space="preserve">. </w:t>
            </w:r>
            <w:r w:rsidRPr="00842DB6">
              <w:rPr>
                <w:rFonts w:ascii="Times New Roman" w:eastAsia="Times New Roman" w:hAnsi="Times New Roman" w:cs="Times New Roman"/>
                <w:iCs/>
                <w:sz w:val="24"/>
                <w:szCs w:val="24"/>
              </w:rPr>
              <w:t>I comuni, singoli o associati, quali soggetti capofila, anche su iniziativa delle associazioni di categoria maggiormente rappresentative per il settore dell’artigianato a livello regionale, d’intesa con quelle dei lavoratori maggiormente rappresentative per il settore dell’artigianato a livello regionale, possono proporre alla Regione l’individuazione di ambiti territoriali configurabili come distretti dell’artigianato, al fine di valorizzare e tutelare lo sviluppo dell'artigianato ed le produzioni artigiane nelle loro diverse espressioni territoriali, artistiche e tradizionali di cui dispone il territorio, per accrescere l’attrattività complessiva, rigenerare il tessuto urbano e sostenere la competitività delle imprese artigiane del territorio.</w:t>
            </w:r>
            <w:r>
              <w:rPr>
                <w:rFonts w:ascii="Times New Roman" w:eastAsia="Times New Roman" w:hAnsi="Times New Roman" w:cs="Times New Roman"/>
                <w:iCs/>
                <w:sz w:val="24"/>
                <w:szCs w:val="24"/>
              </w:rPr>
              <w:t xml:space="preserve"> </w:t>
            </w:r>
            <w:r w:rsidRPr="00842DB6">
              <w:rPr>
                <w:rFonts w:ascii="Times New Roman" w:eastAsia="Times New Roman" w:hAnsi="Times New Roman" w:cs="Times New Roman"/>
                <w:iCs/>
                <w:sz w:val="24"/>
                <w:szCs w:val="24"/>
              </w:rPr>
              <w:t>I programmi di intervento degli ambiti territoriali sono finanziati da appositi bandi, i cui criteri e modalità di attuazione e di rendicontazione sono definiti con delibera di Giunta regionale.</w:t>
            </w:r>
            <w:r>
              <w:rPr>
                <w:rFonts w:ascii="Times New Roman" w:eastAsia="Times New Roman" w:hAnsi="Times New Roman" w:cs="Times New Roman"/>
                <w:iCs/>
                <w:sz w:val="24"/>
                <w:szCs w:val="24"/>
              </w:rPr>
              <w:t xml:space="preserve"> L</w:t>
            </w:r>
            <w:r w:rsidRPr="0099123A">
              <w:rPr>
                <w:rFonts w:ascii="Times New Roman" w:eastAsia="Times New Roman" w:hAnsi="Times New Roman" w:cs="Times New Roman"/>
                <w:iCs/>
                <w:sz w:val="24"/>
                <w:szCs w:val="24"/>
              </w:rPr>
              <w:t>a Regione favorisce e sostiene</w:t>
            </w:r>
            <w:r>
              <w:rPr>
                <w:rFonts w:ascii="Times New Roman" w:eastAsia="Times New Roman" w:hAnsi="Times New Roman" w:cs="Times New Roman"/>
                <w:iCs/>
                <w:sz w:val="24"/>
                <w:szCs w:val="24"/>
              </w:rPr>
              <w:t xml:space="preserve"> </w:t>
            </w:r>
            <w:r w:rsidRPr="0099123A">
              <w:rPr>
                <w:rFonts w:ascii="Times New Roman" w:eastAsia="Times New Roman" w:hAnsi="Times New Roman" w:cs="Times New Roman"/>
                <w:iCs/>
                <w:sz w:val="24"/>
                <w:szCs w:val="24"/>
              </w:rPr>
              <w:t>la progettazione e realizzazione di iniziative promozionali per valorizzare le lavorazioni artistiche e tradizionali anche attraverso l’organizzazione e la partecipazione a rassegne e manifestazioni o giornate dell’artigianato di carattere commerciale o culturale sia in Italia che all’estero</w:t>
            </w:r>
            <w:r>
              <w:rPr>
                <w:rFonts w:ascii="Times New Roman" w:eastAsia="Times New Roman" w:hAnsi="Times New Roman" w:cs="Times New Roman"/>
                <w:iCs/>
                <w:sz w:val="24"/>
                <w:szCs w:val="24"/>
              </w:rPr>
              <w:t>.</w:t>
            </w:r>
          </w:p>
          <w:p w14:paraId="74F5A2DD" w14:textId="4D360466" w:rsidR="00687F9D" w:rsidRDefault="00687F9D" w:rsidP="00F132D9">
            <w:pPr>
              <w:jc w:val="both"/>
              <w:rPr>
                <w:rFonts w:ascii="Times New Roman" w:eastAsia="SimSun" w:hAnsi="Times New Roman" w:cs="Times New Roman"/>
                <w:sz w:val="24"/>
                <w:szCs w:val="24"/>
              </w:rPr>
            </w:pPr>
            <w:r>
              <w:rPr>
                <w:rFonts w:ascii="Times New Roman" w:eastAsia="SimSun" w:hAnsi="Times New Roman" w:cs="Times New Roman"/>
                <w:sz w:val="24"/>
                <w:szCs w:val="24"/>
              </w:rPr>
              <w:t>Riguardo l</w:t>
            </w:r>
            <w:r w:rsidRPr="00687F9D">
              <w:rPr>
                <w:rFonts w:ascii="Times New Roman" w:eastAsia="SimSun" w:hAnsi="Times New Roman" w:cs="Times New Roman"/>
                <w:sz w:val="24"/>
                <w:szCs w:val="24"/>
              </w:rPr>
              <w:t xml:space="preserve">a tutela e valorizzazione dell’artigianato artistico, tipico e tradizionale, per il quale la Regione promuove l’adozione di strategie per </w:t>
            </w:r>
            <w:r w:rsidRPr="00687F9D">
              <w:rPr>
                <w:rFonts w:ascii="Times New Roman" w:eastAsia="SimSun" w:hAnsi="Times New Roman" w:cs="Times New Roman"/>
                <w:sz w:val="24"/>
                <w:szCs w:val="24"/>
              </w:rPr>
              <w:lastRenderedPageBreak/>
              <w:t xml:space="preserve">il sostegno di iniziative culturali e percorsi esperienziali e turistici, </w:t>
            </w:r>
            <w:bookmarkStart w:id="0" w:name="_Hlk161830404"/>
            <w:r w:rsidR="005E5852">
              <w:rPr>
                <w:rFonts w:ascii="Times New Roman" w:eastAsia="SimSun" w:hAnsi="Times New Roman" w:cs="Times New Roman"/>
                <w:sz w:val="24"/>
                <w:szCs w:val="24"/>
              </w:rPr>
              <w:t>promuovendo la qualificazione degli insediamenti delle imprese artigiane</w:t>
            </w:r>
            <w:r w:rsidRPr="00687F9D">
              <w:rPr>
                <w:rFonts w:ascii="Times New Roman" w:eastAsia="SimSun" w:hAnsi="Times New Roman" w:cs="Times New Roman"/>
                <w:sz w:val="24"/>
                <w:szCs w:val="24"/>
              </w:rPr>
              <w:t xml:space="preserve">, </w:t>
            </w:r>
            <w:r w:rsidR="005E5852">
              <w:rPr>
                <w:rFonts w:ascii="Times New Roman" w:eastAsia="SimSun" w:hAnsi="Times New Roman" w:cs="Times New Roman"/>
                <w:sz w:val="24"/>
                <w:szCs w:val="24"/>
              </w:rPr>
              <w:t xml:space="preserve">anche </w:t>
            </w:r>
            <w:r>
              <w:rPr>
                <w:rFonts w:ascii="Times New Roman" w:eastAsia="SimSun" w:hAnsi="Times New Roman" w:cs="Times New Roman"/>
                <w:sz w:val="24"/>
                <w:szCs w:val="24"/>
              </w:rPr>
              <w:t xml:space="preserve">attraverso </w:t>
            </w:r>
            <w:r w:rsidRPr="00687F9D">
              <w:rPr>
                <w:rFonts w:ascii="Times New Roman" w:eastAsia="SimSun" w:hAnsi="Times New Roman" w:cs="Times New Roman"/>
                <w:sz w:val="24"/>
                <w:szCs w:val="24"/>
              </w:rPr>
              <w:t>la realizzazione di rassegne ed esposizioni tematiche dedicate alla promozione e a preservare la memoria delle produzioni storiche, partecipazione delle imprese a rassegne e manifestazioni italiane ed estere, realizzazione di pubblicazioni, cataloghi, supporti audiovisivi con particolare attenzione ai canali digitali</w:t>
            </w:r>
            <w:bookmarkEnd w:id="0"/>
            <w:r w:rsidR="005E5852">
              <w:rPr>
                <w:rFonts w:ascii="Times New Roman" w:eastAsia="SimSun" w:hAnsi="Times New Roman" w:cs="Times New Roman"/>
                <w:sz w:val="24"/>
                <w:szCs w:val="24"/>
              </w:rPr>
              <w:t>;</w:t>
            </w:r>
          </w:p>
          <w:p w14:paraId="5854887F" w14:textId="77777777" w:rsidR="00B94ECF" w:rsidRDefault="00B94ECF"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b) Individuazione e stima degli effetti dell’opzione prescelta sulle micro, piccole e medie imprese</w:t>
            </w:r>
          </w:p>
          <w:p w14:paraId="4A4C230C" w14:textId="77777777" w:rsidR="00114D12" w:rsidRDefault="005E5EDD" w:rsidP="00114D12">
            <w:pPr>
              <w:jc w:val="both"/>
              <w:rPr>
                <w:rFonts w:ascii="Times New Roman" w:eastAsia="SimSun" w:hAnsi="Times New Roman" w:cs="Times New Roman"/>
                <w:sz w:val="24"/>
                <w:szCs w:val="24"/>
              </w:rPr>
            </w:pPr>
            <w:r>
              <w:rPr>
                <w:rFonts w:ascii="Times New Roman" w:eastAsia="SimSun" w:hAnsi="Times New Roman" w:cs="Times New Roman"/>
                <w:sz w:val="24"/>
                <w:szCs w:val="24"/>
              </w:rPr>
              <w:t>L</w:t>
            </w:r>
            <w:r w:rsidR="00947218">
              <w:rPr>
                <w:rFonts w:ascii="Times New Roman" w:eastAsia="SimSun" w:hAnsi="Times New Roman" w:cs="Times New Roman"/>
                <w:sz w:val="24"/>
                <w:szCs w:val="24"/>
              </w:rPr>
              <w:t xml:space="preserve">a proposta </w:t>
            </w:r>
            <w:r>
              <w:rPr>
                <w:rFonts w:ascii="Times New Roman" w:eastAsia="SimSun" w:hAnsi="Times New Roman" w:cs="Times New Roman"/>
                <w:sz w:val="24"/>
                <w:szCs w:val="24"/>
              </w:rPr>
              <w:t>ha</w:t>
            </w:r>
            <w:r w:rsidR="00947218">
              <w:rPr>
                <w:rFonts w:ascii="Times New Roman" w:eastAsia="SimSun" w:hAnsi="Times New Roman" w:cs="Times New Roman"/>
                <w:sz w:val="24"/>
                <w:szCs w:val="24"/>
              </w:rPr>
              <w:t xml:space="preserve"> effetti diretti sul mondo delle imprese</w:t>
            </w:r>
            <w:r w:rsidR="00687F9D">
              <w:rPr>
                <w:rFonts w:ascii="Times New Roman" w:eastAsia="SimSun" w:hAnsi="Times New Roman" w:cs="Times New Roman"/>
                <w:sz w:val="24"/>
                <w:szCs w:val="24"/>
              </w:rPr>
              <w:t xml:space="preserve"> artigiane</w:t>
            </w:r>
            <w:r>
              <w:rPr>
                <w:rFonts w:ascii="Times New Roman" w:eastAsia="SimSun" w:hAnsi="Times New Roman" w:cs="Times New Roman"/>
                <w:sz w:val="24"/>
                <w:szCs w:val="24"/>
              </w:rPr>
              <w:t xml:space="preserve">, </w:t>
            </w:r>
            <w:r w:rsidR="00687F9D">
              <w:rPr>
                <w:rFonts w:ascii="Times New Roman" w:eastAsia="SimSun" w:hAnsi="Times New Roman" w:cs="Times New Roman"/>
                <w:sz w:val="24"/>
                <w:szCs w:val="24"/>
              </w:rPr>
              <w:t xml:space="preserve">e </w:t>
            </w:r>
            <w:r w:rsidR="003B601A">
              <w:rPr>
                <w:rFonts w:ascii="Times New Roman" w:eastAsia="SimSun" w:hAnsi="Times New Roman" w:cs="Times New Roman"/>
                <w:sz w:val="24"/>
                <w:szCs w:val="24"/>
              </w:rPr>
              <w:t xml:space="preserve">certamente potrà avere effetti indiretti </w:t>
            </w:r>
            <w:r>
              <w:rPr>
                <w:rFonts w:ascii="Times New Roman" w:eastAsia="SimSun" w:hAnsi="Times New Roman" w:cs="Times New Roman"/>
                <w:sz w:val="24"/>
                <w:szCs w:val="24"/>
              </w:rPr>
              <w:t xml:space="preserve">positivi </w:t>
            </w:r>
            <w:r w:rsidR="00687F9D">
              <w:rPr>
                <w:rFonts w:ascii="Times New Roman" w:eastAsia="SimSun" w:hAnsi="Times New Roman" w:cs="Times New Roman"/>
                <w:sz w:val="24"/>
                <w:szCs w:val="24"/>
              </w:rPr>
              <w:t xml:space="preserve">anche sulle imprese non artigiane, </w:t>
            </w:r>
            <w:r w:rsidR="00D45327">
              <w:rPr>
                <w:rFonts w:ascii="Times New Roman" w:eastAsia="SimSun" w:hAnsi="Times New Roman" w:cs="Times New Roman"/>
                <w:sz w:val="24"/>
                <w:szCs w:val="24"/>
              </w:rPr>
              <w:t xml:space="preserve">in quanto contribuirà a </w:t>
            </w:r>
            <w:r w:rsidR="00687F9D" w:rsidRPr="00687F9D">
              <w:rPr>
                <w:rFonts w:ascii="Times New Roman" w:eastAsia="SimSun" w:hAnsi="Times New Roman" w:cs="Times New Roman"/>
                <w:sz w:val="24"/>
                <w:szCs w:val="24"/>
              </w:rPr>
              <w:t>valorizzare le connessioni esistenti tra artigianato e commercio di prossimità o di vicinato</w:t>
            </w:r>
            <w:r w:rsidR="00687F9D">
              <w:rPr>
                <w:rFonts w:ascii="Times New Roman" w:eastAsia="SimSun" w:hAnsi="Times New Roman" w:cs="Times New Roman"/>
                <w:sz w:val="24"/>
                <w:szCs w:val="24"/>
              </w:rPr>
              <w:t xml:space="preserve">, nell’intero territorio della </w:t>
            </w:r>
            <w:r w:rsidR="00D45327">
              <w:rPr>
                <w:rFonts w:ascii="Times New Roman" w:eastAsia="SimSun" w:hAnsi="Times New Roman" w:cs="Times New Roman"/>
                <w:sz w:val="24"/>
                <w:szCs w:val="24"/>
              </w:rPr>
              <w:t>Regione</w:t>
            </w:r>
            <w:r w:rsidR="00687F9D">
              <w:rPr>
                <w:rFonts w:ascii="Times New Roman" w:eastAsia="SimSun" w:hAnsi="Times New Roman" w:cs="Times New Roman"/>
                <w:sz w:val="24"/>
                <w:szCs w:val="24"/>
              </w:rPr>
              <w:t>, in chiave di</w:t>
            </w:r>
            <w:r w:rsidR="00D45327">
              <w:rPr>
                <w:rFonts w:ascii="Times New Roman" w:eastAsia="SimSun" w:hAnsi="Times New Roman" w:cs="Times New Roman"/>
                <w:sz w:val="24"/>
                <w:szCs w:val="24"/>
              </w:rPr>
              <w:t xml:space="preserve"> semplificazione e sburocratizzazione, </w:t>
            </w:r>
            <w:r w:rsidR="00687F9D">
              <w:rPr>
                <w:rFonts w:ascii="Times New Roman" w:eastAsia="SimSun" w:hAnsi="Times New Roman" w:cs="Times New Roman"/>
                <w:sz w:val="24"/>
                <w:szCs w:val="24"/>
              </w:rPr>
              <w:t xml:space="preserve">ma soprattutto </w:t>
            </w:r>
            <w:r w:rsidR="00687F9D" w:rsidRPr="00687F9D">
              <w:rPr>
                <w:rFonts w:ascii="Times New Roman" w:eastAsia="SimSun" w:hAnsi="Times New Roman" w:cs="Times New Roman"/>
                <w:sz w:val="24"/>
                <w:szCs w:val="24"/>
              </w:rPr>
              <w:t>di valorizzazione dei centri storici, per la promozione del marketing territoriale anche a vantaggio degli esercizi commerciali</w:t>
            </w:r>
            <w:r w:rsidR="003B601A">
              <w:rPr>
                <w:rFonts w:ascii="Times New Roman" w:eastAsia="SimSun" w:hAnsi="Times New Roman" w:cs="Times New Roman"/>
                <w:sz w:val="24"/>
                <w:szCs w:val="24"/>
              </w:rPr>
              <w:t>.</w:t>
            </w:r>
          </w:p>
          <w:p w14:paraId="37CF8210" w14:textId="77777777" w:rsidR="00B94ECF" w:rsidRDefault="00B94ECF"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c) Indicazione e stima degli oneri informativi e dei relativi costi amministrativi, introdotti o eliminati a carico dei cittadini e imprese. Per onere informativo si intende qualunque tipologia di adempimento comportante raccolta, elaborazione, trasmissione, conservazione e produzione di informazioni, comunicazioni e documenti alla pubblica amministrazione</w:t>
            </w:r>
          </w:p>
          <w:p w14:paraId="2EBD81BF" w14:textId="7068CD92" w:rsidR="00683FF0" w:rsidRDefault="00114D12" w:rsidP="00081224">
            <w:pPr>
              <w:jc w:val="both"/>
              <w:rPr>
                <w:rFonts w:ascii="Times New Roman" w:eastAsia="SimSun" w:hAnsi="Times New Roman" w:cs="Times New Roman"/>
                <w:sz w:val="24"/>
                <w:szCs w:val="24"/>
              </w:rPr>
            </w:pPr>
            <w:r w:rsidRPr="00114D12">
              <w:rPr>
                <w:rFonts w:ascii="Times New Roman" w:eastAsia="SimSun" w:hAnsi="Times New Roman" w:cs="Times New Roman"/>
                <w:sz w:val="24"/>
                <w:szCs w:val="24"/>
              </w:rPr>
              <w:t>La Regione</w:t>
            </w:r>
            <w:r>
              <w:rPr>
                <w:rFonts w:ascii="Times New Roman" w:eastAsia="SimSun" w:hAnsi="Times New Roman" w:cs="Times New Roman"/>
                <w:sz w:val="24"/>
                <w:szCs w:val="24"/>
              </w:rPr>
              <w:t xml:space="preserve"> </w:t>
            </w:r>
            <w:r w:rsidRPr="00114D12">
              <w:rPr>
                <w:rFonts w:ascii="Times New Roman" w:eastAsia="SimSun" w:hAnsi="Times New Roman" w:cs="Times New Roman"/>
                <w:sz w:val="24"/>
                <w:szCs w:val="24"/>
              </w:rPr>
              <w:t>contribuisce al finanziamento di progetti di particolare interesse per la salvaguardia e la promozione delle attività e della cultura artigiana, con particolare riferimento allo sviluppo dell’associazionismo economico, alla valorizzazione dei prodotti e servizi artigiani, nonché dell’artigianato artistico, tradizionale e di qualità nonché alla diffusione dell'internazionalizzazione, incluso il supporto per la costruzione di canali commerciali digitali per la partecipazione al mercato o ad eventi promozionali, ed alle iniziative di marketing e comunicazione</w:t>
            </w:r>
            <w:r w:rsidR="00D45327">
              <w:rPr>
                <w:rFonts w:ascii="Times New Roman" w:eastAsia="SimSun" w:hAnsi="Times New Roman" w:cs="Times New Roman"/>
                <w:sz w:val="24"/>
                <w:szCs w:val="24"/>
              </w:rPr>
              <w:t>.</w:t>
            </w:r>
          </w:p>
          <w:p w14:paraId="63AFAA3C" w14:textId="43E80B7D" w:rsidR="00B94ECF" w:rsidRPr="00F46BF3" w:rsidRDefault="00114D12" w:rsidP="00AB05B4">
            <w:pPr>
              <w:jc w:val="both"/>
              <w:rPr>
                <w:rFonts w:ascii="Times New Roman" w:eastAsia="SimSun" w:hAnsi="Times New Roman" w:cs="Times New Roman"/>
                <w:sz w:val="24"/>
                <w:szCs w:val="24"/>
              </w:rPr>
            </w:pPr>
            <w:r>
              <w:rPr>
                <w:rFonts w:ascii="Times New Roman" w:eastAsia="SimSun" w:hAnsi="Times New Roman" w:cs="Times New Roman"/>
                <w:sz w:val="24"/>
                <w:szCs w:val="24"/>
              </w:rPr>
              <w:t>L</w:t>
            </w:r>
            <w:r w:rsidRPr="00114D12">
              <w:rPr>
                <w:rFonts w:ascii="Times New Roman" w:eastAsia="SimSun" w:hAnsi="Times New Roman" w:cs="Times New Roman"/>
                <w:sz w:val="24"/>
                <w:szCs w:val="24"/>
              </w:rPr>
              <w:t>a Regione favorisce e sostiene</w:t>
            </w:r>
            <w:r>
              <w:rPr>
                <w:rFonts w:ascii="Times New Roman" w:eastAsia="SimSun" w:hAnsi="Times New Roman" w:cs="Times New Roman"/>
                <w:sz w:val="24"/>
                <w:szCs w:val="24"/>
              </w:rPr>
              <w:t xml:space="preserve"> altresì </w:t>
            </w:r>
            <w:r w:rsidRPr="00114D12">
              <w:rPr>
                <w:rFonts w:ascii="Times New Roman" w:eastAsia="SimSun" w:hAnsi="Times New Roman" w:cs="Times New Roman"/>
                <w:sz w:val="24"/>
                <w:szCs w:val="24"/>
              </w:rPr>
              <w:t>la progettazione e realizzazione di iniziative promozionali per valorizzare le lavorazioni artistiche e tradizionali anche attraverso l’organizzazione e la partecipazione a rassegne e manifestazioni o giornate dell’artigianato di carattere commerciale o culturale sia in Italia che all’estero</w:t>
            </w:r>
            <w:r>
              <w:rPr>
                <w:rFonts w:ascii="Times New Roman" w:eastAsia="SimSun" w:hAnsi="Times New Roman" w:cs="Times New Roman"/>
                <w:sz w:val="24"/>
                <w:szCs w:val="24"/>
              </w:rPr>
              <w:t>.</w:t>
            </w:r>
          </w:p>
        </w:tc>
      </w:tr>
      <w:tr w:rsidR="00B94ECF" w14:paraId="0DEB3C8C" w14:textId="77777777" w:rsidTr="00B94ECF">
        <w:trPr>
          <w:trHeight w:val="560"/>
        </w:trPr>
        <w:tc>
          <w:tcPr>
            <w:tcW w:w="2851" w:type="dxa"/>
          </w:tcPr>
          <w:p w14:paraId="7ED0ECD4"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lastRenderedPageBreak/>
              <w:t>Sezione 6 -</w:t>
            </w:r>
          </w:p>
          <w:p w14:paraId="301A6FD6" w14:textId="77777777" w:rsidR="00B94ECF" w:rsidRDefault="00B94ECF" w:rsidP="001861FD">
            <w:pPr>
              <w:jc w:val="center"/>
              <w:rPr>
                <w:rFonts w:ascii="Times New Roman" w:eastAsia="SimSun" w:hAnsi="Times New Roman" w:cs="Times New Roman"/>
                <w:b/>
                <w:sz w:val="24"/>
                <w:szCs w:val="24"/>
              </w:rPr>
            </w:pPr>
            <w:r>
              <w:rPr>
                <w:rFonts w:ascii="Times New Roman" w:eastAsia="SimSun" w:hAnsi="Times New Roman" w:cs="Times New Roman"/>
                <w:b/>
                <w:sz w:val="24"/>
                <w:szCs w:val="24"/>
              </w:rPr>
              <w:t>Incidenza sul corretto funzionamento concorrenziale del mercato sulla competitività regionale, nonché sulle politiche giovanili</w:t>
            </w:r>
          </w:p>
        </w:tc>
        <w:tc>
          <w:tcPr>
            <w:tcW w:w="7249" w:type="dxa"/>
          </w:tcPr>
          <w:p w14:paraId="01413119" w14:textId="77777777" w:rsidR="001472F2" w:rsidRDefault="00042C68" w:rsidP="00042C68">
            <w:pPr>
              <w:jc w:val="both"/>
              <w:rPr>
                <w:rFonts w:ascii="Times New Roman" w:eastAsia="SimSun" w:hAnsi="Times New Roman" w:cs="Times New Roman"/>
                <w:sz w:val="24"/>
                <w:szCs w:val="24"/>
              </w:rPr>
            </w:pPr>
            <w:r>
              <w:rPr>
                <w:rFonts w:ascii="Times New Roman" w:eastAsia="SimSun" w:hAnsi="Times New Roman" w:cs="Times New Roman"/>
                <w:sz w:val="24"/>
                <w:szCs w:val="24"/>
              </w:rPr>
              <w:t>La proposta</w:t>
            </w:r>
            <w:r w:rsidRPr="00042C68">
              <w:rPr>
                <w:rFonts w:ascii="Times New Roman" w:eastAsia="SimSun" w:hAnsi="Times New Roman" w:cs="Times New Roman"/>
                <w:sz w:val="24"/>
                <w:szCs w:val="24"/>
              </w:rPr>
              <w:t xml:space="preserve"> non incide sul funzionamento del mercato, sulla libera</w:t>
            </w:r>
            <w:r w:rsidR="001472F2">
              <w:rPr>
                <w:rFonts w:ascii="Times New Roman" w:eastAsia="SimSun" w:hAnsi="Times New Roman" w:cs="Times New Roman"/>
                <w:sz w:val="24"/>
                <w:szCs w:val="24"/>
              </w:rPr>
              <w:t xml:space="preserve"> </w:t>
            </w:r>
            <w:r w:rsidRPr="00042C68">
              <w:rPr>
                <w:rFonts w:ascii="Times New Roman" w:eastAsia="SimSun" w:hAnsi="Times New Roman" w:cs="Times New Roman"/>
                <w:sz w:val="24"/>
                <w:szCs w:val="24"/>
              </w:rPr>
              <w:t>concorrenza delle imprese e sulle forme di imprenditorialità, anche giovanili.</w:t>
            </w:r>
            <w:r w:rsidR="001472F2">
              <w:rPr>
                <w:rFonts w:ascii="Times New Roman" w:eastAsia="SimSun" w:hAnsi="Times New Roman" w:cs="Times New Roman"/>
                <w:sz w:val="24"/>
                <w:szCs w:val="24"/>
              </w:rPr>
              <w:t xml:space="preserve"> </w:t>
            </w:r>
          </w:p>
          <w:p w14:paraId="3D054314" w14:textId="58D6FA63" w:rsidR="00B94ECF" w:rsidRDefault="001472F2" w:rsidP="001C3ADC">
            <w:pPr>
              <w:jc w:val="both"/>
              <w:rPr>
                <w:rFonts w:ascii="Times New Roman" w:eastAsia="SimSun" w:hAnsi="Times New Roman" w:cs="Times New Roman"/>
                <w:b/>
                <w:sz w:val="24"/>
                <w:szCs w:val="24"/>
              </w:rPr>
            </w:pPr>
            <w:r>
              <w:rPr>
                <w:rFonts w:ascii="Times New Roman" w:eastAsia="SimSun" w:hAnsi="Times New Roman" w:cs="Times New Roman"/>
                <w:sz w:val="24"/>
                <w:szCs w:val="24"/>
              </w:rPr>
              <w:t xml:space="preserve">L’iniziativa conferisce </w:t>
            </w:r>
            <w:r w:rsidR="00042C68" w:rsidRPr="00042C68">
              <w:rPr>
                <w:rFonts w:ascii="Times New Roman" w:eastAsia="SimSun" w:hAnsi="Times New Roman" w:cs="Times New Roman"/>
                <w:sz w:val="24"/>
                <w:szCs w:val="24"/>
              </w:rPr>
              <w:t>valore aggiunto alla competitività regionale</w:t>
            </w:r>
            <w:r w:rsidR="00114D12">
              <w:rPr>
                <w:rFonts w:ascii="Times New Roman" w:eastAsia="SimSun" w:hAnsi="Times New Roman" w:cs="Times New Roman"/>
                <w:sz w:val="24"/>
                <w:szCs w:val="24"/>
              </w:rPr>
              <w:t xml:space="preserve"> attraverso la promozione e la valorizzazione delle imprese artigiane presenti sul territorio</w:t>
            </w:r>
            <w:r>
              <w:rPr>
                <w:rFonts w:ascii="Times New Roman" w:eastAsia="SimSun" w:hAnsi="Times New Roman" w:cs="Times New Roman"/>
                <w:sz w:val="24"/>
                <w:szCs w:val="24"/>
              </w:rPr>
              <w:t>.</w:t>
            </w:r>
          </w:p>
        </w:tc>
      </w:tr>
      <w:tr w:rsidR="00B94ECF" w14:paraId="0B6AB8AB" w14:textId="77777777" w:rsidTr="00081224">
        <w:trPr>
          <w:trHeight w:val="630"/>
        </w:trPr>
        <w:tc>
          <w:tcPr>
            <w:tcW w:w="2851" w:type="dxa"/>
          </w:tcPr>
          <w:p w14:paraId="147E837B"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7 -</w:t>
            </w:r>
          </w:p>
          <w:p w14:paraId="5486B723"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Modalità attuative dell’intervento di regolamentazione</w:t>
            </w:r>
          </w:p>
          <w:p w14:paraId="4F2C8F0F" w14:textId="77777777" w:rsidR="00B94ECF" w:rsidRDefault="00B94ECF" w:rsidP="00B94ECF">
            <w:pPr>
              <w:jc w:val="center"/>
              <w:rPr>
                <w:rFonts w:ascii="Times New Roman" w:eastAsia="SimSun" w:hAnsi="Times New Roman" w:cs="Times New Roman"/>
                <w:b/>
                <w:sz w:val="24"/>
                <w:szCs w:val="24"/>
              </w:rPr>
            </w:pPr>
          </w:p>
          <w:p w14:paraId="7B790804" w14:textId="77777777" w:rsidR="00DA355A" w:rsidRDefault="00DA355A" w:rsidP="00B94ECF">
            <w:pPr>
              <w:jc w:val="center"/>
              <w:rPr>
                <w:rFonts w:ascii="Times New Roman" w:eastAsia="SimSun" w:hAnsi="Times New Roman" w:cs="Times New Roman"/>
                <w:b/>
                <w:sz w:val="24"/>
                <w:szCs w:val="24"/>
              </w:rPr>
            </w:pPr>
          </w:p>
        </w:tc>
        <w:tc>
          <w:tcPr>
            <w:tcW w:w="7249" w:type="dxa"/>
          </w:tcPr>
          <w:p w14:paraId="6D356BEC" w14:textId="77777777" w:rsidR="00B94ECF" w:rsidRDefault="00B94ECF"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a) Soggetti responsabili dell’attuazione dell’intervento regolatorio</w:t>
            </w:r>
          </w:p>
          <w:p w14:paraId="357A4149" w14:textId="5754BB9D" w:rsidR="00B94ECF" w:rsidRDefault="0056254B" w:rsidP="0056254B">
            <w:pPr>
              <w:jc w:val="both"/>
              <w:rPr>
                <w:rFonts w:ascii="Times New Roman" w:eastAsia="SimSun" w:hAnsi="Times New Roman" w:cs="Times New Roman"/>
                <w:sz w:val="24"/>
                <w:szCs w:val="24"/>
              </w:rPr>
            </w:pPr>
            <w:r w:rsidRPr="0056254B">
              <w:rPr>
                <w:rFonts w:ascii="Times New Roman" w:eastAsia="SimSun" w:hAnsi="Times New Roman" w:cs="Times New Roman"/>
                <w:sz w:val="24"/>
                <w:szCs w:val="24"/>
              </w:rPr>
              <w:t>Sono responsabili dell’attuazione delle disposizioni previste la Regione (in</w:t>
            </w:r>
            <w:r>
              <w:rPr>
                <w:rFonts w:ascii="Times New Roman" w:eastAsia="SimSun" w:hAnsi="Times New Roman" w:cs="Times New Roman"/>
                <w:sz w:val="24"/>
                <w:szCs w:val="24"/>
              </w:rPr>
              <w:t xml:space="preserve"> </w:t>
            </w:r>
            <w:r w:rsidRPr="0056254B">
              <w:rPr>
                <w:rFonts w:ascii="Times New Roman" w:eastAsia="SimSun" w:hAnsi="Times New Roman" w:cs="Times New Roman"/>
                <w:sz w:val="24"/>
                <w:szCs w:val="24"/>
              </w:rPr>
              <w:t>particolare la Giunta regionale e le strut</w:t>
            </w:r>
            <w:r w:rsidR="003C7794">
              <w:rPr>
                <w:rFonts w:ascii="Times New Roman" w:eastAsia="SimSun" w:hAnsi="Times New Roman" w:cs="Times New Roman"/>
                <w:sz w:val="24"/>
                <w:szCs w:val="24"/>
              </w:rPr>
              <w:t>ture amministrative competenti);</w:t>
            </w:r>
            <w:r w:rsidR="00A45AEE">
              <w:rPr>
                <w:rFonts w:ascii="Times New Roman" w:eastAsia="SimSun" w:hAnsi="Times New Roman" w:cs="Times New Roman"/>
                <w:sz w:val="24"/>
                <w:szCs w:val="24"/>
              </w:rPr>
              <w:t xml:space="preserve"> le Camere di Commercio;</w:t>
            </w:r>
            <w:r w:rsidRPr="0056254B">
              <w:rPr>
                <w:rFonts w:ascii="Times New Roman" w:eastAsia="SimSun" w:hAnsi="Times New Roman" w:cs="Times New Roman"/>
                <w:sz w:val="24"/>
                <w:szCs w:val="24"/>
              </w:rPr>
              <w:t xml:space="preserve"> </w:t>
            </w:r>
            <w:r w:rsidR="003C7794">
              <w:rPr>
                <w:rFonts w:ascii="Times New Roman" w:eastAsia="SimSun" w:hAnsi="Times New Roman" w:cs="Times New Roman"/>
                <w:sz w:val="24"/>
                <w:szCs w:val="24"/>
              </w:rPr>
              <w:t>i Comuni;</w:t>
            </w:r>
            <w:r>
              <w:rPr>
                <w:rFonts w:ascii="Times New Roman" w:eastAsia="SimSun" w:hAnsi="Times New Roman" w:cs="Times New Roman"/>
                <w:sz w:val="24"/>
                <w:szCs w:val="24"/>
              </w:rPr>
              <w:t xml:space="preserve"> le strutture</w:t>
            </w:r>
            <w:r w:rsidR="003C7794">
              <w:rPr>
                <w:rFonts w:ascii="Times New Roman" w:eastAsia="SimSun" w:hAnsi="Times New Roman" w:cs="Times New Roman"/>
                <w:sz w:val="24"/>
                <w:szCs w:val="24"/>
              </w:rPr>
              <w:t>, le figure professionali e gli operatori</w:t>
            </w:r>
            <w:r>
              <w:rPr>
                <w:rFonts w:ascii="Times New Roman" w:eastAsia="SimSun" w:hAnsi="Times New Roman" w:cs="Times New Roman"/>
                <w:sz w:val="24"/>
                <w:szCs w:val="24"/>
              </w:rPr>
              <w:t xml:space="preserve"> che operano nell’ambito</w:t>
            </w:r>
            <w:r w:rsidR="00A45AEE">
              <w:rPr>
                <w:rFonts w:ascii="Times New Roman" w:eastAsia="SimSun" w:hAnsi="Times New Roman" w:cs="Times New Roman"/>
                <w:sz w:val="24"/>
                <w:szCs w:val="24"/>
              </w:rPr>
              <w:t xml:space="preserve"> dell’artigianato</w:t>
            </w:r>
            <w:r w:rsidR="003C7794">
              <w:rPr>
                <w:rFonts w:ascii="Times New Roman" w:eastAsia="SimSun" w:hAnsi="Times New Roman" w:cs="Times New Roman"/>
                <w:sz w:val="24"/>
                <w:szCs w:val="24"/>
              </w:rPr>
              <w:t>.</w:t>
            </w:r>
          </w:p>
          <w:p w14:paraId="2E274D6F" w14:textId="77777777" w:rsidR="003C7794" w:rsidRPr="0056254B" w:rsidRDefault="003C7794" w:rsidP="0056254B">
            <w:pPr>
              <w:jc w:val="both"/>
              <w:rPr>
                <w:rFonts w:ascii="Times New Roman" w:eastAsia="SimSun" w:hAnsi="Times New Roman" w:cs="Times New Roman"/>
                <w:sz w:val="24"/>
                <w:szCs w:val="24"/>
              </w:rPr>
            </w:pPr>
          </w:p>
          <w:p w14:paraId="34D272D7" w14:textId="77777777" w:rsidR="00B94ECF" w:rsidRDefault="00B94ECF"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b) Azioni per la pubblicità e per l’informazione dell’intervento</w:t>
            </w:r>
          </w:p>
          <w:p w14:paraId="1161BA3E" w14:textId="5B191307" w:rsidR="009F1415" w:rsidRDefault="00C43142" w:rsidP="00A45AEE">
            <w:pPr>
              <w:jc w:val="both"/>
              <w:rPr>
                <w:rFonts w:ascii="Times New Roman" w:eastAsia="SimSun" w:hAnsi="Times New Roman" w:cs="Times New Roman"/>
                <w:sz w:val="24"/>
                <w:szCs w:val="24"/>
              </w:rPr>
            </w:pPr>
            <w:r>
              <w:rPr>
                <w:rFonts w:ascii="Times New Roman" w:eastAsia="SimSun" w:hAnsi="Times New Roman" w:cs="Times New Roman"/>
                <w:sz w:val="24"/>
                <w:szCs w:val="24"/>
              </w:rPr>
              <w:t>L</w:t>
            </w:r>
            <w:r w:rsidR="00D42F3A">
              <w:rPr>
                <w:rFonts w:ascii="Times New Roman" w:eastAsia="SimSun" w:hAnsi="Times New Roman" w:cs="Times New Roman"/>
                <w:sz w:val="24"/>
                <w:szCs w:val="24"/>
              </w:rPr>
              <w:t xml:space="preserve">a </w:t>
            </w:r>
            <w:r>
              <w:rPr>
                <w:rFonts w:ascii="Times New Roman" w:eastAsia="SimSun" w:hAnsi="Times New Roman" w:cs="Times New Roman"/>
                <w:sz w:val="24"/>
                <w:szCs w:val="24"/>
              </w:rPr>
              <w:t>Giunta regionale</w:t>
            </w:r>
            <w:r w:rsidR="00A45AEE">
              <w:rPr>
                <w:rFonts w:ascii="Times New Roman" w:eastAsia="SimSun" w:hAnsi="Times New Roman" w:cs="Times New Roman"/>
                <w:sz w:val="24"/>
                <w:szCs w:val="24"/>
              </w:rPr>
              <w:t>, e</w:t>
            </w:r>
            <w:r w:rsidR="00A45AEE" w:rsidRPr="00A45AEE">
              <w:rPr>
                <w:rFonts w:ascii="Times New Roman" w:eastAsia="SimSun" w:hAnsi="Times New Roman" w:cs="Times New Roman"/>
                <w:sz w:val="24"/>
                <w:szCs w:val="24"/>
              </w:rPr>
              <w:t>ntro centottanta giorni dalla data di entrata in vigore della presente legge</w:t>
            </w:r>
            <w:r w:rsidR="00A45AEE">
              <w:rPr>
                <w:rFonts w:ascii="Times New Roman" w:eastAsia="SimSun" w:hAnsi="Times New Roman" w:cs="Times New Roman"/>
                <w:sz w:val="24"/>
                <w:szCs w:val="24"/>
              </w:rPr>
              <w:t xml:space="preserve">, </w:t>
            </w:r>
            <w:r w:rsidR="00A45AEE" w:rsidRPr="00A45AEE">
              <w:rPr>
                <w:rFonts w:ascii="Times New Roman" w:eastAsia="SimSun" w:hAnsi="Times New Roman" w:cs="Times New Roman"/>
                <w:sz w:val="24"/>
                <w:szCs w:val="24"/>
              </w:rPr>
              <w:t>approva il regolamento di attuazione che</w:t>
            </w:r>
            <w:r w:rsidR="00A45AEE">
              <w:rPr>
                <w:rFonts w:ascii="Times New Roman" w:eastAsia="SimSun" w:hAnsi="Times New Roman" w:cs="Times New Roman"/>
                <w:sz w:val="24"/>
                <w:szCs w:val="24"/>
              </w:rPr>
              <w:t xml:space="preserve"> </w:t>
            </w:r>
            <w:r w:rsidR="00A45AEE" w:rsidRPr="00A45AEE">
              <w:rPr>
                <w:rFonts w:ascii="Times New Roman" w:eastAsia="SimSun" w:hAnsi="Times New Roman" w:cs="Times New Roman"/>
                <w:sz w:val="24"/>
                <w:szCs w:val="24"/>
              </w:rPr>
              <w:t>disciplina</w:t>
            </w:r>
            <w:r w:rsidR="00A45AEE">
              <w:rPr>
                <w:rFonts w:ascii="Times New Roman" w:eastAsia="SimSun" w:hAnsi="Times New Roman" w:cs="Times New Roman"/>
                <w:sz w:val="24"/>
                <w:szCs w:val="24"/>
              </w:rPr>
              <w:t xml:space="preserve"> </w:t>
            </w:r>
            <w:r w:rsidR="00A45AEE" w:rsidRPr="00A45AEE">
              <w:rPr>
                <w:rFonts w:ascii="Times New Roman" w:eastAsia="SimSun" w:hAnsi="Times New Roman" w:cs="Times New Roman"/>
                <w:sz w:val="24"/>
                <w:szCs w:val="24"/>
              </w:rPr>
              <w:t>i requisiti per l’attribuzione della definizione di Impresa Artigiana Storica</w:t>
            </w:r>
            <w:r w:rsidR="00A45AEE">
              <w:rPr>
                <w:rFonts w:ascii="Times New Roman" w:eastAsia="SimSun" w:hAnsi="Times New Roman" w:cs="Times New Roman"/>
                <w:sz w:val="24"/>
                <w:szCs w:val="24"/>
              </w:rPr>
              <w:t xml:space="preserve">, </w:t>
            </w:r>
            <w:r w:rsidR="00A45AEE" w:rsidRPr="00A45AEE">
              <w:rPr>
                <w:rFonts w:ascii="Times New Roman" w:eastAsia="SimSun" w:hAnsi="Times New Roman" w:cs="Times New Roman"/>
                <w:sz w:val="24"/>
                <w:szCs w:val="24"/>
              </w:rPr>
              <w:t>le modalità per il conseguimento della qualifica di Maestro Artigiano</w:t>
            </w:r>
            <w:r w:rsidR="00A45AEE">
              <w:rPr>
                <w:rFonts w:ascii="Times New Roman" w:eastAsia="SimSun" w:hAnsi="Times New Roman" w:cs="Times New Roman"/>
                <w:sz w:val="24"/>
                <w:szCs w:val="24"/>
              </w:rPr>
              <w:t>, l</w:t>
            </w:r>
            <w:r w:rsidR="00A45AEE" w:rsidRPr="00A45AEE">
              <w:rPr>
                <w:rFonts w:ascii="Times New Roman" w:eastAsia="SimSun" w:hAnsi="Times New Roman" w:cs="Times New Roman"/>
                <w:sz w:val="24"/>
                <w:szCs w:val="24"/>
              </w:rPr>
              <w:t>e procedure di iscrizione, modifica e cancellazione delle imprese artigiane dalla sezione speciale del registro delle imprese</w:t>
            </w:r>
            <w:r w:rsidR="00A45AEE">
              <w:rPr>
                <w:rFonts w:ascii="Times New Roman" w:eastAsia="SimSun" w:hAnsi="Times New Roman" w:cs="Times New Roman"/>
                <w:sz w:val="24"/>
                <w:szCs w:val="24"/>
              </w:rPr>
              <w:t xml:space="preserve">, </w:t>
            </w:r>
            <w:r w:rsidR="00A45AEE" w:rsidRPr="00A45AEE">
              <w:rPr>
                <w:rFonts w:ascii="Times New Roman" w:eastAsia="SimSun" w:hAnsi="Times New Roman" w:cs="Times New Roman"/>
                <w:sz w:val="24"/>
                <w:szCs w:val="24"/>
              </w:rPr>
              <w:t>il funzionamento dell’Osservatorio regionale dell’artigianato</w:t>
            </w:r>
            <w:r w:rsidR="00A45AEE">
              <w:rPr>
                <w:rFonts w:ascii="Times New Roman" w:eastAsia="SimSun" w:hAnsi="Times New Roman" w:cs="Times New Roman"/>
                <w:sz w:val="24"/>
                <w:szCs w:val="24"/>
              </w:rPr>
              <w:t xml:space="preserve">, </w:t>
            </w:r>
            <w:r w:rsidR="00A45AEE" w:rsidRPr="00A45AEE">
              <w:rPr>
                <w:rFonts w:ascii="Times New Roman" w:eastAsia="SimSun" w:hAnsi="Times New Roman" w:cs="Times New Roman"/>
                <w:sz w:val="24"/>
                <w:szCs w:val="24"/>
              </w:rPr>
              <w:t>le modalità di trasmissione e condivisione dei dati</w:t>
            </w:r>
            <w:r w:rsidR="00A45AEE">
              <w:rPr>
                <w:rFonts w:ascii="Times New Roman" w:eastAsia="SimSun" w:hAnsi="Times New Roman" w:cs="Times New Roman"/>
                <w:sz w:val="24"/>
                <w:szCs w:val="24"/>
              </w:rPr>
              <w:t xml:space="preserve">, </w:t>
            </w:r>
            <w:r w:rsidR="00A45AEE" w:rsidRPr="00A45AEE">
              <w:rPr>
                <w:rFonts w:ascii="Times New Roman" w:eastAsia="SimSun" w:hAnsi="Times New Roman" w:cs="Times New Roman"/>
                <w:sz w:val="24"/>
                <w:szCs w:val="24"/>
              </w:rPr>
              <w:t>le modalità operative della costituzione dei distretti dell’artigianato</w:t>
            </w:r>
            <w:r>
              <w:rPr>
                <w:rFonts w:ascii="Times New Roman" w:eastAsia="SimSun" w:hAnsi="Times New Roman" w:cs="Times New Roman"/>
                <w:sz w:val="24"/>
                <w:szCs w:val="24"/>
              </w:rPr>
              <w:t>.</w:t>
            </w:r>
          </w:p>
          <w:p w14:paraId="2689B17C" w14:textId="2BC2C0F2" w:rsidR="00DA355A" w:rsidRDefault="00DA355A" w:rsidP="00D92FF4">
            <w:pPr>
              <w:jc w:val="both"/>
              <w:rPr>
                <w:rFonts w:ascii="Times New Roman" w:eastAsia="SimSun" w:hAnsi="Times New Roman" w:cs="Times New Roman"/>
                <w:b/>
                <w:sz w:val="24"/>
                <w:szCs w:val="24"/>
              </w:rPr>
            </w:pPr>
          </w:p>
        </w:tc>
      </w:tr>
      <w:tr w:rsidR="00081224" w14:paraId="7F435D2D" w14:textId="77777777" w:rsidTr="00081224">
        <w:trPr>
          <w:trHeight w:val="1453"/>
        </w:trPr>
        <w:tc>
          <w:tcPr>
            <w:tcW w:w="2851" w:type="dxa"/>
          </w:tcPr>
          <w:p w14:paraId="183B2AB3"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8 -</w:t>
            </w:r>
          </w:p>
          <w:p w14:paraId="30E1DFCF"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Rispetto dei livelli minimi di regolazione europea</w:t>
            </w:r>
          </w:p>
        </w:tc>
        <w:tc>
          <w:tcPr>
            <w:tcW w:w="7249" w:type="dxa"/>
          </w:tcPr>
          <w:p w14:paraId="6453C650" w14:textId="77777777" w:rsidR="00081224" w:rsidRDefault="00081224" w:rsidP="00081224">
            <w:pPr>
              <w:jc w:val="both"/>
              <w:rPr>
                <w:rFonts w:ascii="Times New Roman" w:eastAsia="SimSun" w:hAnsi="Times New Roman" w:cs="Times New Roman"/>
                <w:b/>
                <w:sz w:val="24"/>
                <w:szCs w:val="24"/>
              </w:rPr>
            </w:pPr>
          </w:p>
          <w:p w14:paraId="7CEBDB27" w14:textId="77777777" w:rsidR="00B96516" w:rsidRPr="00B96516" w:rsidRDefault="00B96516" w:rsidP="00081224">
            <w:pPr>
              <w:jc w:val="both"/>
              <w:rPr>
                <w:rFonts w:ascii="Times New Roman" w:eastAsia="SimSun" w:hAnsi="Times New Roman" w:cs="Times New Roman"/>
                <w:sz w:val="24"/>
                <w:szCs w:val="24"/>
              </w:rPr>
            </w:pPr>
            <w:r>
              <w:rPr>
                <w:rFonts w:ascii="Times New Roman" w:eastAsia="SimSun" w:hAnsi="Times New Roman" w:cs="Times New Roman"/>
                <w:sz w:val="24"/>
                <w:szCs w:val="24"/>
              </w:rPr>
              <w:t>L’intervento regolatorio rispetta i livelli minimi di regolazione europea.</w:t>
            </w:r>
          </w:p>
        </w:tc>
      </w:tr>
    </w:tbl>
    <w:p w14:paraId="565A8AD9" w14:textId="77777777" w:rsidR="000C2A9B" w:rsidRDefault="000C2A9B" w:rsidP="000C2A9B">
      <w:pPr>
        <w:jc w:val="center"/>
        <w:rPr>
          <w:rFonts w:ascii="Times New Roman" w:eastAsia="SimSun" w:hAnsi="Times New Roman" w:cs="Times New Roman"/>
          <w:b/>
          <w:smallCaps/>
          <w:sz w:val="24"/>
          <w:szCs w:val="24"/>
        </w:rPr>
      </w:pPr>
    </w:p>
    <w:p w14:paraId="6A8D7847" w14:textId="77777777" w:rsidR="000C2A9B" w:rsidRPr="000C2A9B" w:rsidRDefault="000C2A9B" w:rsidP="000C2A9B">
      <w:pPr>
        <w:jc w:val="both"/>
        <w:rPr>
          <w:rFonts w:ascii="Times New Roman" w:hAnsi="Times New Roman" w:cs="Times New Roman"/>
          <w:smallCaps/>
          <w:sz w:val="24"/>
          <w:szCs w:val="24"/>
        </w:rPr>
      </w:pPr>
    </w:p>
    <w:sectPr w:rsidR="000C2A9B" w:rsidRPr="000C2A9B" w:rsidSect="006B24B3">
      <w:headerReference w:type="default" r:id="rId7"/>
      <w:pgSz w:w="11906" w:h="16838"/>
      <w:pgMar w:top="1417" w:right="1134" w:bottom="1134"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51EB7" w14:textId="77777777" w:rsidR="005D5646" w:rsidRDefault="005D5646" w:rsidP="00AA2247">
      <w:pPr>
        <w:spacing w:after="0" w:line="240" w:lineRule="auto"/>
      </w:pPr>
      <w:r>
        <w:separator/>
      </w:r>
    </w:p>
  </w:endnote>
  <w:endnote w:type="continuationSeparator" w:id="0">
    <w:p w14:paraId="4D652821" w14:textId="77777777" w:rsidR="005D5646" w:rsidRDefault="005D5646" w:rsidP="00AA2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C26A4" w14:textId="77777777" w:rsidR="005D5646" w:rsidRDefault="005D5646" w:rsidP="00AA2247">
      <w:pPr>
        <w:spacing w:after="0" w:line="240" w:lineRule="auto"/>
      </w:pPr>
      <w:r>
        <w:separator/>
      </w:r>
    </w:p>
  </w:footnote>
  <w:footnote w:type="continuationSeparator" w:id="0">
    <w:p w14:paraId="23D80840" w14:textId="77777777" w:rsidR="005D5646" w:rsidRDefault="005D5646" w:rsidP="00AA2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D36A" w14:textId="77777777" w:rsidR="00D73361" w:rsidRDefault="00D73361">
    <w:pPr>
      <w:pStyle w:val="Intestazione"/>
    </w:pPr>
    <w:r>
      <w:ptab w:relativeTo="margin" w:alignment="center" w:leader="none"/>
    </w:r>
    <w:r>
      <w:rPr>
        <w:noProof/>
        <w:lang w:val="en-US"/>
      </w:rPr>
      <w:drawing>
        <wp:inline distT="0" distB="0" distL="0" distR="0" wp14:anchorId="08AA487B" wp14:editId="07AB48D0">
          <wp:extent cx="1558925" cy="1558925"/>
          <wp:effectExtent l="0" t="0" r="3175" b="317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meragre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9437" cy="1559437"/>
                  </a:xfrm>
                  <a:prstGeom prst="rect">
                    <a:avLst/>
                  </a:prstGeom>
                </pic:spPr>
              </pic:pic>
            </a:graphicData>
          </a:graphic>
        </wp:inline>
      </w:drawing>
    </w:r>
  </w:p>
  <w:p w14:paraId="157964B3" w14:textId="37B34B2D" w:rsidR="00D73361" w:rsidRPr="00215C6C" w:rsidRDefault="00D73361" w:rsidP="00A329AB">
    <w:pPr>
      <w:pStyle w:val="Intestazione"/>
      <w:jc w:val="center"/>
      <w:rPr>
        <w:i/>
        <w:sz w:val="24"/>
        <w:szCs w:val="24"/>
      </w:rPr>
    </w:pPr>
    <w:bookmarkStart w:id="1" w:name="_Hlk157425996"/>
    <w:bookmarkStart w:id="2" w:name="_Hlk157425997"/>
    <w:bookmarkStart w:id="3" w:name="_Hlk157425999"/>
    <w:bookmarkStart w:id="4" w:name="_Hlk157426000"/>
    <w:bookmarkStart w:id="5" w:name="_Hlk157426001"/>
    <w:bookmarkStart w:id="6" w:name="_Hlk157426002"/>
    <w:bookmarkStart w:id="7" w:name="_Hlk157426003"/>
    <w:bookmarkStart w:id="8" w:name="_Hlk157426004"/>
    <w:bookmarkStart w:id="9" w:name="_Hlk157426005"/>
    <w:bookmarkStart w:id="10" w:name="_Hlk157426006"/>
    <w:bookmarkStart w:id="11" w:name="_Hlk157426007"/>
    <w:bookmarkStart w:id="12" w:name="_Hlk157426008"/>
    <w:r w:rsidRPr="00215C6C">
      <w:rPr>
        <w:iCs/>
        <w:sz w:val="24"/>
        <w:szCs w:val="24"/>
      </w:rPr>
      <w:t xml:space="preserve">On. </w:t>
    </w:r>
    <w:r w:rsidR="00BF7CBC">
      <w:rPr>
        <w:iCs/>
        <w:sz w:val="24"/>
        <w:szCs w:val="24"/>
      </w:rPr>
      <w:t>Carmela Fiola</w:t>
    </w:r>
    <w:r w:rsidRPr="00215C6C">
      <w:rPr>
        <w:iCs/>
        <w:sz w:val="24"/>
        <w:szCs w:val="24"/>
      </w:rPr>
      <w:t xml:space="preserve"> – Consigliere della Regione Campania</w:t>
    </w:r>
  </w:p>
  <w:p w14:paraId="6D18DCAC" w14:textId="77777777" w:rsidR="00D73361" w:rsidRDefault="00D73361" w:rsidP="00A329AB">
    <w:pPr>
      <w:pStyle w:val="Intestazione"/>
      <w:jc w:val="center"/>
      <w:rPr>
        <w:i/>
        <w:sz w:val="24"/>
      </w:rPr>
    </w:pPr>
  </w:p>
  <w:p w14:paraId="6DD6B4C8" w14:textId="77777777" w:rsidR="00D73361" w:rsidRPr="006B24B3" w:rsidRDefault="00D73361" w:rsidP="00A329AB">
    <w:pPr>
      <w:pStyle w:val="Intestazione"/>
      <w:jc w:val="center"/>
      <w:rPr>
        <w:i/>
        <w:sz w:val="24"/>
      </w:rPr>
    </w:pPr>
    <w:r w:rsidRPr="006B24B3">
      <w:rPr>
        <w:i/>
        <w:sz w:val="24"/>
      </w:rPr>
      <w:t xml:space="preserve">Gruppo </w:t>
    </w:r>
    <w:r>
      <w:rPr>
        <w:i/>
        <w:sz w:val="24"/>
      </w:rPr>
      <w:t>Consiliare “</w:t>
    </w:r>
    <w:r w:rsidRPr="006B24B3">
      <w:rPr>
        <w:i/>
        <w:sz w:val="24"/>
      </w:rPr>
      <w:t>Partito Democratico</w:t>
    </w:r>
    <w:r>
      <w:rPr>
        <w:i/>
        <w:sz w:val="24"/>
      </w:rPr>
      <w:t>”</w:t>
    </w:r>
    <w:bookmarkEnd w:id="1"/>
    <w:bookmarkEnd w:id="2"/>
    <w:bookmarkEnd w:id="3"/>
    <w:bookmarkEnd w:id="4"/>
    <w:bookmarkEnd w:id="5"/>
    <w:bookmarkEnd w:id="6"/>
    <w:bookmarkEnd w:id="7"/>
    <w:bookmarkEnd w:id="8"/>
    <w:bookmarkEnd w:id="9"/>
    <w:bookmarkEnd w:id="10"/>
    <w:bookmarkEnd w:id="11"/>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B5375"/>
    <w:multiLevelType w:val="hybridMultilevel"/>
    <w:tmpl w:val="9A4E15B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682926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47"/>
    <w:rsid w:val="00010C16"/>
    <w:rsid w:val="0001496F"/>
    <w:rsid w:val="00042C68"/>
    <w:rsid w:val="00081224"/>
    <w:rsid w:val="000843D9"/>
    <w:rsid w:val="00085817"/>
    <w:rsid w:val="000969C9"/>
    <w:rsid w:val="000C2A9B"/>
    <w:rsid w:val="000D201F"/>
    <w:rsid w:val="000E133A"/>
    <w:rsid w:val="00114D12"/>
    <w:rsid w:val="00122C13"/>
    <w:rsid w:val="00132B6D"/>
    <w:rsid w:val="001454C7"/>
    <w:rsid w:val="001472F2"/>
    <w:rsid w:val="001611DD"/>
    <w:rsid w:val="00172DAA"/>
    <w:rsid w:val="001861FD"/>
    <w:rsid w:val="001930DA"/>
    <w:rsid w:val="001B200D"/>
    <w:rsid w:val="001C3ADC"/>
    <w:rsid w:val="001D71DE"/>
    <w:rsid w:val="00215C6C"/>
    <w:rsid w:val="00236C0F"/>
    <w:rsid w:val="00247F1B"/>
    <w:rsid w:val="00250616"/>
    <w:rsid w:val="002627D1"/>
    <w:rsid w:val="00264396"/>
    <w:rsid w:val="0028624A"/>
    <w:rsid w:val="002C1F69"/>
    <w:rsid w:val="002E34EA"/>
    <w:rsid w:val="0030523E"/>
    <w:rsid w:val="00383B49"/>
    <w:rsid w:val="00386A26"/>
    <w:rsid w:val="003A6516"/>
    <w:rsid w:val="003B601A"/>
    <w:rsid w:val="003C3811"/>
    <w:rsid w:val="003C7794"/>
    <w:rsid w:val="003D6B47"/>
    <w:rsid w:val="003E1EB2"/>
    <w:rsid w:val="003E425F"/>
    <w:rsid w:val="00447049"/>
    <w:rsid w:val="00482232"/>
    <w:rsid w:val="00484C0C"/>
    <w:rsid w:val="00486B6A"/>
    <w:rsid w:val="00492C21"/>
    <w:rsid w:val="004B7CF1"/>
    <w:rsid w:val="004C4F9A"/>
    <w:rsid w:val="0050721F"/>
    <w:rsid w:val="005258D4"/>
    <w:rsid w:val="0056254B"/>
    <w:rsid w:val="0056279A"/>
    <w:rsid w:val="00565391"/>
    <w:rsid w:val="00566180"/>
    <w:rsid w:val="00566E21"/>
    <w:rsid w:val="005A62C2"/>
    <w:rsid w:val="005D5646"/>
    <w:rsid w:val="005E0E2F"/>
    <w:rsid w:val="005E5852"/>
    <w:rsid w:val="005E5EDD"/>
    <w:rsid w:val="005E6C1A"/>
    <w:rsid w:val="00607408"/>
    <w:rsid w:val="00610D5F"/>
    <w:rsid w:val="00615E9C"/>
    <w:rsid w:val="0063532D"/>
    <w:rsid w:val="006460E0"/>
    <w:rsid w:val="00660CED"/>
    <w:rsid w:val="00683FF0"/>
    <w:rsid w:val="00687F9D"/>
    <w:rsid w:val="006B24B3"/>
    <w:rsid w:val="006D56B2"/>
    <w:rsid w:val="00730D03"/>
    <w:rsid w:val="00734AE7"/>
    <w:rsid w:val="00747FE3"/>
    <w:rsid w:val="00770A81"/>
    <w:rsid w:val="007775E2"/>
    <w:rsid w:val="0079422E"/>
    <w:rsid w:val="007A0B82"/>
    <w:rsid w:val="007A3EF5"/>
    <w:rsid w:val="007C0398"/>
    <w:rsid w:val="007C743F"/>
    <w:rsid w:val="008032C1"/>
    <w:rsid w:val="00832C49"/>
    <w:rsid w:val="00840BFD"/>
    <w:rsid w:val="0085300F"/>
    <w:rsid w:val="008646C6"/>
    <w:rsid w:val="00882201"/>
    <w:rsid w:val="00890EC0"/>
    <w:rsid w:val="00893805"/>
    <w:rsid w:val="008E56A1"/>
    <w:rsid w:val="008F0198"/>
    <w:rsid w:val="009350A2"/>
    <w:rsid w:val="00947218"/>
    <w:rsid w:val="00990451"/>
    <w:rsid w:val="00992F76"/>
    <w:rsid w:val="009A3CC5"/>
    <w:rsid w:val="009B509C"/>
    <w:rsid w:val="009F1415"/>
    <w:rsid w:val="00A22D74"/>
    <w:rsid w:val="00A302D3"/>
    <w:rsid w:val="00A329AB"/>
    <w:rsid w:val="00A346E1"/>
    <w:rsid w:val="00A45AEE"/>
    <w:rsid w:val="00A45BA8"/>
    <w:rsid w:val="00A5419C"/>
    <w:rsid w:val="00A92B4D"/>
    <w:rsid w:val="00AA2247"/>
    <w:rsid w:val="00AB05B4"/>
    <w:rsid w:val="00AC6D40"/>
    <w:rsid w:val="00AC7242"/>
    <w:rsid w:val="00AE0C8A"/>
    <w:rsid w:val="00AE59B4"/>
    <w:rsid w:val="00AF6479"/>
    <w:rsid w:val="00B11C85"/>
    <w:rsid w:val="00B24658"/>
    <w:rsid w:val="00B33620"/>
    <w:rsid w:val="00B3677E"/>
    <w:rsid w:val="00B578B1"/>
    <w:rsid w:val="00B86FCE"/>
    <w:rsid w:val="00B94ECF"/>
    <w:rsid w:val="00B96516"/>
    <w:rsid w:val="00BE0448"/>
    <w:rsid w:val="00BF7CBC"/>
    <w:rsid w:val="00C31A57"/>
    <w:rsid w:val="00C406F0"/>
    <w:rsid w:val="00C43142"/>
    <w:rsid w:val="00C51907"/>
    <w:rsid w:val="00CD50E2"/>
    <w:rsid w:val="00D42F3A"/>
    <w:rsid w:val="00D45327"/>
    <w:rsid w:val="00D47F8C"/>
    <w:rsid w:val="00D67751"/>
    <w:rsid w:val="00D73361"/>
    <w:rsid w:val="00D73BE5"/>
    <w:rsid w:val="00D85D09"/>
    <w:rsid w:val="00D92FF4"/>
    <w:rsid w:val="00D930BF"/>
    <w:rsid w:val="00DA355A"/>
    <w:rsid w:val="00DB0E6F"/>
    <w:rsid w:val="00DC0727"/>
    <w:rsid w:val="00DD4802"/>
    <w:rsid w:val="00E1697A"/>
    <w:rsid w:val="00E171F8"/>
    <w:rsid w:val="00E26781"/>
    <w:rsid w:val="00E65802"/>
    <w:rsid w:val="00E71A56"/>
    <w:rsid w:val="00EB6F86"/>
    <w:rsid w:val="00EF0FC9"/>
    <w:rsid w:val="00EF14D4"/>
    <w:rsid w:val="00EF7A03"/>
    <w:rsid w:val="00F132D9"/>
    <w:rsid w:val="00F242C7"/>
    <w:rsid w:val="00F46BF3"/>
    <w:rsid w:val="00F60484"/>
    <w:rsid w:val="00F60E30"/>
    <w:rsid w:val="00F70C54"/>
    <w:rsid w:val="00F723EB"/>
    <w:rsid w:val="00F91AE0"/>
    <w:rsid w:val="00FF530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B59A09"/>
  <w15:docId w15:val="{A817B192-6D72-4BFF-A805-C170D3267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B509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A224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A2247"/>
  </w:style>
  <w:style w:type="paragraph" w:styleId="Pidipagina">
    <w:name w:val="footer"/>
    <w:basedOn w:val="Normale"/>
    <w:link w:val="PidipaginaCarattere"/>
    <w:uiPriority w:val="99"/>
    <w:unhideWhenUsed/>
    <w:rsid w:val="00AA224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A2247"/>
  </w:style>
  <w:style w:type="paragraph" w:styleId="Paragrafoelenco">
    <w:name w:val="List Paragraph"/>
    <w:basedOn w:val="Normale"/>
    <w:uiPriority w:val="34"/>
    <w:qFormat/>
    <w:rsid w:val="009B509C"/>
    <w:pPr>
      <w:ind w:left="720"/>
      <w:contextualSpacing/>
    </w:pPr>
  </w:style>
  <w:style w:type="paragraph" w:styleId="Testofumetto">
    <w:name w:val="Balloon Text"/>
    <w:basedOn w:val="Normale"/>
    <w:link w:val="TestofumettoCarattere"/>
    <w:uiPriority w:val="99"/>
    <w:semiHidden/>
    <w:unhideWhenUsed/>
    <w:rsid w:val="00A92B4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92B4D"/>
    <w:rPr>
      <w:rFonts w:ascii="Tahoma" w:hAnsi="Tahoma" w:cs="Tahoma"/>
      <w:sz w:val="16"/>
      <w:szCs w:val="16"/>
    </w:rPr>
  </w:style>
  <w:style w:type="paragraph" w:customStyle="1" w:styleId="Titolo1">
    <w:name w:val="Titolo1"/>
    <w:basedOn w:val="Normale"/>
    <w:next w:val="Corpotesto"/>
    <w:rsid w:val="00E71A56"/>
    <w:pPr>
      <w:suppressAutoHyphens/>
      <w:spacing w:after="0" w:line="240" w:lineRule="auto"/>
      <w:jc w:val="center"/>
    </w:pPr>
    <w:rPr>
      <w:rFonts w:ascii="Times New Roman" w:eastAsia="Times New Roman" w:hAnsi="Times New Roman" w:cs="Times New Roman"/>
      <w:b/>
      <w:sz w:val="28"/>
      <w:szCs w:val="20"/>
      <w:lang w:eastAsia="zh-CN"/>
    </w:rPr>
  </w:style>
  <w:style w:type="paragraph" w:styleId="Corpotesto">
    <w:name w:val="Body Text"/>
    <w:basedOn w:val="Normale"/>
    <w:link w:val="CorpotestoCarattere"/>
    <w:rsid w:val="00E71A56"/>
    <w:pPr>
      <w:suppressAutoHyphens/>
      <w:spacing w:after="140" w:line="288" w:lineRule="auto"/>
    </w:pPr>
    <w:rPr>
      <w:rFonts w:ascii="Calibri" w:eastAsia="Calibri" w:hAnsi="Calibri" w:cs="Times New Roman"/>
      <w:lang w:eastAsia="zh-CN"/>
    </w:rPr>
  </w:style>
  <w:style w:type="character" w:customStyle="1" w:styleId="CorpotestoCarattere">
    <w:name w:val="Corpo testo Carattere"/>
    <w:basedOn w:val="Carpredefinitoparagrafo"/>
    <w:link w:val="Corpotesto"/>
    <w:rsid w:val="00E71A56"/>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478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5</Pages>
  <Words>1308</Words>
  <Characters>7462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russo</dc:creator>
  <cp:lastModifiedBy>Fiola Carmela Staff</cp:lastModifiedBy>
  <cp:revision>8</cp:revision>
  <cp:lastPrinted>2021-04-22T14:30:00Z</cp:lastPrinted>
  <dcterms:created xsi:type="dcterms:W3CDTF">2022-01-24T11:17:00Z</dcterms:created>
  <dcterms:modified xsi:type="dcterms:W3CDTF">2024-03-20T12:13:00Z</dcterms:modified>
</cp:coreProperties>
</file>