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60F87" w14:textId="77777777" w:rsidR="00661219" w:rsidRPr="00C9306D" w:rsidRDefault="00661219" w:rsidP="002E2781">
      <w:pPr>
        <w:spacing w:line="360" w:lineRule="auto"/>
        <w:jc w:val="right"/>
      </w:pPr>
    </w:p>
    <w:p w14:paraId="5F7E80D6" w14:textId="77777777" w:rsidR="004E30BD" w:rsidRPr="00C9306D" w:rsidRDefault="004E30BD" w:rsidP="000C24E3">
      <w:pPr>
        <w:spacing w:line="360" w:lineRule="auto"/>
        <w:jc w:val="center"/>
        <w:rPr>
          <w:smallCaps/>
        </w:rPr>
      </w:pPr>
    </w:p>
    <w:p w14:paraId="132186EF" w14:textId="77777777" w:rsidR="004E30BD" w:rsidRPr="00C9306D" w:rsidRDefault="004E30BD" w:rsidP="000C24E3">
      <w:pPr>
        <w:spacing w:line="360" w:lineRule="auto"/>
        <w:jc w:val="center"/>
        <w:rPr>
          <w:smallCaps/>
        </w:rPr>
      </w:pPr>
    </w:p>
    <w:p w14:paraId="0842359A" w14:textId="77777777" w:rsidR="004E30BD" w:rsidRPr="00C9306D" w:rsidRDefault="004E30BD" w:rsidP="000C24E3">
      <w:pPr>
        <w:spacing w:line="360" w:lineRule="auto"/>
        <w:jc w:val="center"/>
        <w:rPr>
          <w:smallCaps/>
        </w:rPr>
      </w:pPr>
    </w:p>
    <w:p w14:paraId="6F0EFFF4" w14:textId="77777777" w:rsidR="00A57103" w:rsidRPr="008330FE" w:rsidRDefault="00A57103" w:rsidP="00A57103">
      <w:pPr>
        <w:spacing w:line="360" w:lineRule="auto"/>
        <w:jc w:val="center"/>
        <w:rPr>
          <w:smallCaps/>
          <w:sz w:val="32"/>
          <w:szCs w:val="32"/>
        </w:rPr>
      </w:pPr>
      <w:r w:rsidRPr="008330FE">
        <w:rPr>
          <w:smallCaps/>
          <w:sz w:val="32"/>
          <w:szCs w:val="32"/>
        </w:rPr>
        <w:t>Scheda AIR</w:t>
      </w:r>
    </w:p>
    <w:p w14:paraId="2D7E1786" w14:textId="77777777" w:rsidR="00A57103" w:rsidRPr="008330FE" w:rsidRDefault="00A57103" w:rsidP="00A57103">
      <w:pPr>
        <w:spacing w:line="360" w:lineRule="auto"/>
        <w:jc w:val="center"/>
        <w:rPr>
          <w:smallCaps/>
          <w:sz w:val="32"/>
          <w:szCs w:val="32"/>
        </w:rPr>
      </w:pPr>
      <w:r w:rsidRPr="008330FE">
        <w:rPr>
          <w:smallCaps/>
          <w:sz w:val="32"/>
          <w:szCs w:val="32"/>
        </w:rPr>
        <w:t>Analisi di Impatto della Regolamentazione</w:t>
      </w:r>
    </w:p>
    <w:p w14:paraId="3CC4FC10" w14:textId="77777777" w:rsidR="00A57103" w:rsidRDefault="00A57103" w:rsidP="00B90C8D">
      <w:pPr>
        <w:spacing w:line="360" w:lineRule="auto"/>
        <w:rPr>
          <w:smallCaps/>
          <w:sz w:val="32"/>
          <w:szCs w:val="32"/>
        </w:rPr>
      </w:pPr>
    </w:p>
    <w:p w14:paraId="0DF8AAFC" w14:textId="77777777" w:rsidR="001339F0" w:rsidRDefault="001339F0" w:rsidP="001339F0">
      <w:pPr>
        <w:widowControl w:val="0"/>
        <w:jc w:val="center"/>
      </w:pPr>
    </w:p>
    <w:p w14:paraId="17C44B4F" w14:textId="77777777" w:rsidR="001339F0" w:rsidRDefault="001339F0" w:rsidP="001339F0">
      <w:pPr>
        <w:widowControl w:val="0"/>
        <w:jc w:val="center"/>
      </w:pPr>
    </w:p>
    <w:p w14:paraId="6089CD4B" w14:textId="77777777" w:rsidR="001339F0" w:rsidRPr="00886500" w:rsidRDefault="001339F0" w:rsidP="001339F0">
      <w:pPr>
        <w:widowControl w:val="0"/>
        <w:jc w:val="center"/>
        <w:rPr>
          <w:b/>
        </w:rPr>
      </w:pPr>
      <w:r w:rsidRPr="00886500">
        <w:rPr>
          <w:b/>
        </w:rPr>
        <w:t>PROPOSTA DI LEGGE</w:t>
      </w:r>
    </w:p>
    <w:p w14:paraId="12BD8BA7" w14:textId="77777777" w:rsidR="001339F0" w:rsidRDefault="001339F0" w:rsidP="001339F0">
      <w:pPr>
        <w:widowControl w:val="0"/>
        <w:jc w:val="center"/>
      </w:pPr>
    </w:p>
    <w:p w14:paraId="0CA34104" w14:textId="77777777" w:rsidR="001339F0" w:rsidRDefault="001339F0" w:rsidP="001339F0">
      <w:pPr>
        <w:widowControl w:val="0"/>
        <w:jc w:val="center"/>
      </w:pPr>
    </w:p>
    <w:p w14:paraId="6E01E488" w14:textId="77777777" w:rsidR="001339F0" w:rsidRPr="00D32371" w:rsidRDefault="001339F0" w:rsidP="001339F0">
      <w:pPr>
        <w:widowControl w:val="0"/>
        <w:jc w:val="center"/>
      </w:pPr>
    </w:p>
    <w:p w14:paraId="59A92A71" w14:textId="77777777" w:rsidR="001339F0" w:rsidRPr="00886500" w:rsidRDefault="001339F0" w:rsidP="001339F0">
      <w:pPr>
        <w:widowControl w:val="0"/>
        <w:jc w:val="center"/>
        <w:rPr>
          <w:sz w:val="28"/>
        </w:rPr>
      </w:pPr>
    </w:p>
    <w:p w14:paraId="49CE26C3" w14:textId="09B25797" w:rsidR="001339F0" w:rsidRPr="00307E80" w:rsidRDefault="001339F0" w:rsidP="001339F0">
      <w:pPr>
        <w:widowControl w:val="0"/>
        <w:jc w:val="center"/>
        <w:rPr>
          <w:b/>
          <w:sz w:val="28"/>
        </w:rPr>
      </w:pPr>
      <w:r w:rsidRPr="00307E80">
        <w:rPr>
          <w:b/>
          <w:sz w:val="28"/>
        </w:rPr>
        <w:t>“</w:t>
      </w:r>
      <w:r w:rsidR="00565D02">
        <w:rPr>
          <w:b/>
          <w:sz w:val="28"/>
        </w:rPr>
        <w:t>DISPOSIZIONI</w:t>
      </w:r>
      <w:r w:rsidR="00175793">
        <w:rPr>
          <w:b/>
          <w:sz w:val="28"/>
        </w:rPr>
        <w:t xml:space="preserve"> IN MATERIA DI </w:t>
      </w:r>
      <w:r w:rsidR="0083549A">
        <w:rPr>
          <w:b/>
          <w:sz w:val="28"/>
        </w:rPr>
        <w:t>TRASPORT</w:t>
      </w:r>
      <w:r w:rsidR="00175793">
        <w:rPr>
          <w:b/>
          <w:sz w:val="28"/>
        </w:rPr>
        <w:t>O</w:t>
      </w:r>
      <w:r w:rsidR="0083549A">
        <w:rPr>
          <w:b/>
          <w:sz w:val="28"/>
        </w:rPr>
        <w:t xml:space="preserve"> PUBBLIC</w:t>
      </w:r>
      <w:r w:rsidR="00175793">
        <w:rPr>
          <w:b/>
          <w:sz w:val="28"/>
        </w:rPr>
        <w:t>O</w:t>
      </w:r>
      <w:r w:rsidR="0083549A">
        <w:rPr>
          <w:b/>
          <w:sz w:val="28"/>
        </w:rPr>
        <w:t xml:space="preserve"> </w:t>
      </w:r>
      <w:r w:rsidR="00175793">
        <w:rPr>
          <w:b/>
          <w:sz w:val="28"/>
        </w:rPr>
        <w:t>LOCALE</w:t>
      </w:r>
      <w:r w:rsidRPr="00307E80">
        <w:rPr>
          <w:b/>
          <w:sz w:val="28"/>
        </w:rPr>
        <w:t>”</w:t>
      </w:r>
    </w:p>
    <w:p w14:paraId="04B1EE65" w14:textId="77777777" w:rsidR="001339F0" w:rsidRPr="00307E80" w:rsidRDefault="001339F0" w:rsidP="001339F0">
      <w:pPr>
        <w:widowControl w:val="0"/>
        <w:jc w:val="center"/>
        <w:rPr>
          <w:b/>
        </w:rPr>
      </w:pPr>
    </w:p>
    <w:p w14:paraId="39134D38" w14:textId="77777777" w:rsidR="001339F0" w:rsidRDefault="001339F0" w:rsidP="001339F0">
      <w:pPr>
        <w:widowControl w:val="0"/>
        <w:jc w:val="center"/>
      </w:pPr>
    </w:p>
    <w:p w14:paraId="34861D7C" w14:textId="77777777" w:rsidR="001339F0" w:rsidRDefault="001339F0" w:rsidP="001339F0">
      <w:pPr>
        <w:widowControl w:val="0"/>
        <w:jc w:val="center"/>
      </w:pPr>
    </w:p>
    <w:p w14:paraId="00ACB348" w14:textId="77777777" w:rsidR="001339F0" w:rsidRDefault="001339F0" w:rsidP="001339F0">
      <w:pPr>
        <w:widowControl w:val="0"/>
        <w:jc w:val="center"/>
      </w:pPr>
    </w:p>
    <w:p w14:paraId="7C6691F7" w14:textId="77777777" w:rsidR="001339F0" w:rsidRDefault="001339F0" w:rsidP="001339F0">
      <w:pPr>
        <w:widowControl w:val="0"/>
        <w:jc w:val="center"/>
      </w:pPr>
    </w:p>
    <w:p w14:paraId="05FAB582" w14:textId="62D4D78A" w:rsidR="001339F0" w:rsidRDefault="001339F0" w:rsidP="001339F0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a</w:t>
      </w:r>
      <w:r w:rsidRPr="00886500">
        <w:rPr>
          <w:b/>
          <w:sz w:val="28"/>
        </w:rPr>
        <w:t>d iniziativa</w:t>
      </w:r>
      <w:r>
        <w:rPr>
          <w:b/>
          <w:sz w:val="28"/>
        </w:rPr>
        <w:t xml:space="preserve"> </w:t>
      </w:r>
      <w:r w:rsidRPr="00886500">
        <w:rPr>
          <w:b/>
          <w:sz w:val="28"/>
        </w:rPr>
        <w:t>de</w:t>
      </w:r>
      <w:r w:rsidR="0083549A">
        <w:rPr>
          <w:b/>
          <w:sz w:val="28"/>
        </w:rPr>
        <w:t>l</w:t>
      </w:r>
      <w:r w:rsidRPr="00886500">
        <w:rPr>
          <w:b/>
          <w:sz w:val="28"/>
        </w:rPr>
        <w:t xml:space="preserve"> Consiglier</w:t>
      </w:r>
      <w:r w:rsidR="0083549A">
        <w:rPr>
          <w:b/>
          <w:sz w:val="28"/>
        </w:rPr>
        <w:t>e</w:t>
      </w:r>
      <w:r w:rsidRPr="00886500">
        <w:rPr>
          <w:b/>
          <w:sz w:val="28"/>
        </w:rPr>
        <w:t xml:space="preserve"> </w:t>
      </w:r>
      <w:r w:rsidR="0083549A">
        <w:rPr>
          <w:b/>
          <w:sz w:val="28"/>
        </w:rPr>
        <w:t>R</w:t>
      </w:r>
      <w:r w:rsidRPr="00886500">
        <w:rPr>
          <w:b/>
          <w:sz w:val="28"/>
        </w:rPr>
        <w:t>egional</w:t>
      </w:r>
      <w:r w:rsidR="0083549A">
        <w:rPr>
          <w:b/>
          <w:sz w:val="28"/>
        </w:rPr>
        <w:t>e</w:t>
      </w:r>
    </w:p>
    <w:p w14:paraId="7E11F625" w14:textId="77777777" w:rsidR="001339F0" w:rsidRDefault="001339F0" w:rsidP="001339F0">
      <w:pPr>
        <w:widowControl w:val="0"/>
        <w:jc w:val="center"/>
        <w:rPr>
          <w:b/>
          <w:sz w:val="28"/>
        </w:rPr>
      </w:pPr>
    </w:p>
    <w:p w14:paraId="424020F0" w14:textId="3AF26D7F" w:rsidR="00A57103" w:rsidRDefault="00725997" w:rsidP="00A57103">
      <w:pPr>
        <w:spacing w:line="360" w:lineRule="auto"/>
        <w:jc w:val="center"/>
        <w:rPr>
          <w:smallCaps/>
          <w:sz w:val="32"/>
          <w:szCs w:val="32"/>
        </w:rPr>
      </w:pPr>
      <w:r>
        <w:rPr>
          <w:smallCaps/>
          <w:sz w:val="32"/>
          <w:szCs w:val="32"/>
        </w:rPr>
        <w:t xml:space="preserve">Luca </w:t>
      </w:r>
      <w:r w:rsidR="00B61D5A">
        <w:rPr>
          <w:smallCaps/>
          <w:sz w:val="32"/>
          <w:szCs w:val="32"/>
        </w:rPr>
        <w:t>Cascone</w:t>
      </w:r>
    </w:p>
    <w:p w14:paraId="313C6138" w14:textId="77777777" w:rsidR="004E30BD" w:rsidRPr="00C9306D" w:rsidRDefault="00A57103" w:rsidP="00A57103">
      <w:pPr>
        <w:spacing w:line="360" w:lineRule="auto"/>
        <w:jc w:val="center"/>
        <w:rPr>
          <w:smallCaps/>
        </w:rPr>
      </w:pPr>
      <w:r w:rsidRPr="00063507">
        <w:rPr>
          <w:smallCaps/>
          <w:sz w:val="32"/>
          <w:szCs w:val="32"/>
        </w:rPr>
        <w:br w:type="page"/>
      </w:r>
    </w:p>
    <w:p w14:paraId="746A6680" w14:textId="77777777" w:rsidR="000C24E3" w:rsidRPr="00063507" w:rsidRDefault="000C24E3">
      <w:pPr>
        <w:spacing w:after="160" w:line="259" w:lineRule="auto"/>
        <w:rPr>
          <w:smallCaps/>
          <w:sz w:val="32"/>
          <w:szCs w:val="32"/>
        </w:rPr>
      </w:pPr>
    </w:p>
    <w:tbl>
      <w:tblPr>
        <w:tblStyle w:val="Grigliatabella"/>
        <w:tblW w:w="991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878"/>
        <w:gridCol w:w="8040"/>
      </w:tblGrid>
      <w:tr w:rsidR="0044377B" w:rsidRPr="00C9306D" w14:paraId="79FAA34B" w14:textId="77777777" w:rsidTr="001E43FE">
        <w:tc>
          <w:tcPr>
            <w:tcW w:w="1878" w:type="dxa"/>
            <w:vAlign w:val="center"/>
          </w:tcPr>
          <w:p w14:paraId="30EB2F71" w14:textId="77777777" w:rsidR="000C24E3" w:rsidRPr="00063324" w:rsidRDefault="00063324" w:rsidP="004E30BD">
            <w:pPr>
              <w:jc w:val="center"/>
              <w:rPr>
                <w:b/>
              </w:rPr>
            </w:pPr>
            <w:r w:rsidRPr="00063324">
              <w:rPr>
                <w:b/>
              </w:rPr>
              <w:t>SEZIONI</w:t>
            </w:r>
          </w:p>
        </w:tc>
        <w:tc>
          <w:tcPr>
            <w:tcW w:w="8040" w:type="dxa"/>
            <w:vAlign w:val="center"/>
          </w:tcPr>
          <w:p w14:paraId="4987CE1A" w14:textId="77777777" w:rsidR="000C24E3" w:rsidRPr="001339F0" w:rsidRDefault="00063324" w:rsidP="004E30BD">
            <w:pPr>
              <w:jc w:val="center"/>
              <w:rPr>
                <w:b/>
                <w:color w:val="FF0000"/>
              </w:rPr>
            </w:pPr>
            <w:r w:rsidRPr="00307E80">
              <w:rPr>
                <w:b/>
              </w:rPr>
              <w:t>CONTENUTI</w:t>
            </w:r>
          </w:p>
        </w:tc>
      </w:tr>
      <w:tr w:rsidR="0044377B" w:rsidRPr="00C9306D" w14:paraId="25EDB83D" w14:textId="77777777" w:rsidTr="001E43FE">
        <w:tc>
          <w:tcPr>
            <w:tcW w:w="1878" w:type="dxa"/>
            <w:vAlign w:val="center"/>
          </w:tcPr>
          <w:p w14:paraId="1F576B02" w14:textId="77777777" w:rsidR="000C24E3" w:rsidRPr="00C9306D" w:rsidRDefault="000C24E3" w:rsidP="000C24E3">
            <w:pPr>
              <w:rPr>
                <w:b/>
                <w:sz w:val="22"/>
                <w:szCs w:val="22"/>
              </w:rPr>
            </w:pPr>
            <w:r w:rsidRPr="00C9306D">
              <w:rPr>
                <w:b/>
                <w:sz w:val="22"/>
                <w:szCs w:val="22"/>
              </w:rPr>
              <w:t>Sezione 1 - Contesto e obiettivi dell’intervento di regolamentazione</w:t>
            </w:r>
          </w:p>
        </w:tc>
        <w:tc>
          <w:tcPr>
            <w:tcW w:w="8040" w:type="dxa"/>
            <w:vAlign w:val="center"/>
          </w:tcPr>
          <w:p w14:paraId="25FC218C" w14:textId="77777777" w:rsidR="00C64E0A" w:rsidRDefault="00063507" w:rsidP="00C64E0A">
            <w:pPr>
              <w:pStyle w:val="Paragrafoelenco"/>
              <w:numPr>
                <w:ilvl w:val="0"/>
                <w:numId w:val="1"/>
              </w:numPr>
              <w:ind w:left="460"/>
              <w:jc w:val="both"/>
              <w:rPr>
                <w:b/>
                <w:sz w:val="22"/>
                <w:szCs w:val="22"/>
              </w:rPr>
            </w:pPr>
            <w:r w:rsidRPr="001E43FE">
              <w:rPr>
                <w:b/>
                <w:sz w:val="22"/>
                <w:szCs w:val="22"/>
              </w:rPr>
              <w:t>R</w:t>
            </w:r>
            <w:r w:rsidR="003B6B81" w:rsidRPr="001E43FE">
              <w:rPr>
                <w:b/>
                <w:sz w:val="22"/>
                <w:szCs w:val="22"/>
              </w:rPr>
              <w:t>appresentazione del problema da risolvere e delle criticità constatate, anche con riferimento al contesto internazionale ed europeo, nonché delle esigenze sociali ed economiche considerate</w:t>
            </w:r>
          </w:p>
          <w:p w14:paraId="2467C9B5" w14:textId="65DC6EC1" w:rsidR="00BD1464" w:rsidRPr="00C64E0A" w:rsidRDefault="00E57312" w:rsidP="00C64E0A">
            <w:pPr>
              <w:pStyle w:val="Paragrafoelenco"/>
              <w:ind w:left="460"/>
              <w:jc w:val="both"/>
              <w:rPr>
                <w:b/>
                <w:sz w:val="22"/>
                <w:szCs w:val="22"/>
              </w:rPr>
            </w:pPr>
            <w:r w:rsidRPr="00C64E0A">
              <w:rPr>
                <w:sz w:val="22"/>
                <w:szCs w:val="22"/>
              </w:rPr>
              <w:t xml:space="preserve">La presente proposta di legge </w:t>
            </w:r>
            <w:r w:rsidR="00CD67A1">
              <w:rPr>
                <w:sz w:val="22"/>
                <w:szCs w:val="22"/>
              </w:rPr>
              <w:t xml:space="preserve">si pone l’obiettivo di </w:t>
            </w:r>
            <w:r w:rsidR="00E22EF9">
              <w:rPr>
                <w:sz w:val="22"/>
                <w:szCs w:val="22"/>
              </w:rPr>
              <w:t>dare aderenza alle disposizioni previste dall’art. 5 del Regolamento CE n. 1370</w:t>
            </w:r>
            <w:r w:rsidR="00425052">
              <w:rPr>
                <w:sz w:val="22"/>
                <w:szCs w:val="22"/>
              </w:rPr>
              <w:t>/2005 relativo all’aggiudicazione di contratti di servizio pubblico</w:t>
            </w:r>
            <w:r w:rsidR="00EE1693">
              <w:rPr>
                <w:sz w:val="22"/>
                <w:szCs w:val="22"/>
              </w:rPr>
              <w:t xml:space="preserve"> nel trasporto</w:t>
            </w:r>
            <w:r w:rsidR="00A16512">
              <w:rPr>
                <w:sz w:val="22"/>
                <w:szCs w:val="22"/>
              </w:rPr>
              <w:t xml:space="preserve"> di passeggeri </w:t>
            </w:r>
            <w:r w:rsidR="001E4950">
              <w:rPr>
                <w:sz w:val="22"/>
                <w:szCs w:val="22"/>
              </w:rPr>
              <w:t>che utilizzano mezzi</w:t>
            </w:r>
            <w:r w:rsidR="001A26B1">
              <w:rPr>
                <w:sz w:val="22"/>
                <w:szCs w:val="22"/>
              </w:rPr>
              <w:t xml:space="preserve"> sia</w:t>
            </w:r>
            <w:r w:rsidR="00A16512">
              <w:rPr>
                <w:sz w:val="22"/>
                <w:szCs w:val="22"/>
              </w:rPr>
              <w:t xml:space="preserve"> su strada che per ferrovia.</w:t>
            </w:r>
            <w:r w:rsidR="006E0627">
              <w:rPr>
                <w:sz w:val="22"/>
                <w:szCs w:val="22"/>
              </w:rPr>
              <w:t xml:space="preserve"> </w:t>
            </w:r>
            <w:r w:rsidR="00691BBB">
              <w:rPr>
                <w:sz w:val="22"/>
                <w:szCs w:val="22"/>
              </w:rPr>
              <w:t xml:space="preserve">Infatti, le autorità competenti a livello locale, si tratti o meno di una </w:t>
            </w:r>
            <w:r w:rsidR="001E4950">
              <w:rPr>
                <w:sz w:val="22"/>
                <w:szCs w:val="22"/>
              </w:rPr>
              <w:t>autorità</w:t>
            </w:r>
            <w:r w:rsidR="00691BBB">
              <w:rPr>
                <w:sz w:val="22"/>
                <w:szCs w:val="22"/>
              </w:rPr>
              <w:t xml:space="preserve"> singola o </w:t>
            </w:r>
            <w:r w:rsidR="00F479E7">
              <w:rPr>
                <w:sz w:val="22"/>
                <w:szCs w:val="22"/>
              </w:rPr>
              <w:t xml:space="preserve">di un gruppo di </w:t>
            </w:r>
            <w:r w:rsidR="001E4950">
              <w:rPr>
                <w:sz w:val="22"/>
                <w:szCs w:val="22"/>
              </w:rPr>
              <w:t>autorità</w:t>
            </w:r>
            <w:r w:rsidR="00F479E7">
              <w:rPr>
                <w:sz w:val="22"/>
                <w:szCs w:val="22"/>
              </w:rPr>
              <w:t xml:space="preserve"> che forniscono servizi integrati di trasporto pubblico di passeggeri hanno </w:t>
            </w:r>
            <w:r w:rsidR="00560B97">
              <w:rPr>
                <w:sz w:val="22"/>
                <w:szCs w:val="22"/>
              </w:rPr>
              <w:t xml:space="preserve">la facoltà di fornire esse stesse servizi </w:t>
            </w:r>
            <w:r w:rsidR="002E5534">
              <w:rPr>
                <w:sz w:val="22"/>
                <w:szCs w:val="22"/>
              </w:rPr>
              <w:t>di trasporto pubblico di passeggeri o di procedere all’aggiudicazione diretta</w:t>
            </w:r>
            <w:r w:rsidR="00A549D8">
              <w:rPr>
                <w:sz w:val="22"/>
                <w:szCs w:val="22"/>
              </w:rPr>
              <w:t xml:space="preserve"> di contratti di servizio pubblico </w:t>
            </w:r>
            <w:r w:rsidR="000935F9">
              <w:rPr>
                <w:sz w:val="22"/>
                <w:szCs w:val="22"/>
              </w:rPr>
              <w:t xml:space="preserve">a un soggetto giuridicamente distinto su cui l’autorità </w:t>
            </w:r>
            <w:r w:rsidR="00C31F15">
              <w:rPr>
                <w:sz w:val="22"/>
                <w:szCs w:val="22"/>
              </w:rPr>
              <w:t xml:space="preserve">competente , a livello locale, o, nel caso di un gruppo dia </w:t>
            </w:r>
            <w:r w:rsidR="001E4950">
              <w:rPr>
                <w:sz w:val="22"/>
                <w:szCs w:val="22"/>
              </w:rPr>
              <w:t>autorità</w:t>
            </w:r>
            <w:r w:rsidR="00B536E0">
              <w:rPr>
                <w:sz w:val="22"/>
                <w:szCs w:val="22"/>
              </w:rPr>
              <w:t xml:space="preserve">, almeno una di esse </w:t>
            </w:r>
            <w:r w:rsidR="001E4950">
              <w:rPr>
                <w:sz w:val="22"/>
                <w:szCs w:val="22"/>
              </w:rPr>
              <w:t>esercita</w:t>
            </w:r>
            <w:r w:rsidR="00B536E0">
              <w:rPr>
                <w:sz w:val="22"/>
                <w:szCs w:val="22"/>
              </w:rPr>
              <w:t xml:space="preserve"> un controllo analogo a quello che esercita sui propri servizi</w:t>
            </w:r>
            <w:r w:rsidR="001E4950">
              <w:rPr>
                <w:sz w:val="22"/>
                <w:szCs w:val="22"/>
              </w:rPr>
              <w:t>.</w:t>
            </w:r>
          </w:p>
          <w:p w14:paraId="623D9AB2" w14:textId="45EDF753" w:rsidR="00A33801" w:rsidRPr="0044377B" w:rsidRDefault="0044377B" w:rsidP="0044377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</w:t>
            </w:r>
            <w:r w:rsidR="00E57312" w:rsidRPr="0044377B">
              <w:rPr>
                <w:sz w:val="22"/>
                <w:szCs w:val="22"/>
              </w:rPr>
              <w:t xml:space="preserve">   </w:t>
            </w:r>
          </w:p>
          <w:p w14:paraId="58FEF98C" w14:textId="77777777" w:rsidR="00A33801" w:rsidRPr="0044377B" w:rsidRDefault="00A33801" w:rsidP="00083DC9">
            <w:pPr>
              <w:jc w:val="both"/>
              <w:rPr>
                <w:sz w:val="22"/>
                <w:szCs w:val="22"/>
              </w:rPr>
            </w:pPr>
          </w:p>
          <w:p w14:paraId="055FA292" w14:textId="3343F0F4" w:rsidR="00083DC9" w:rsidRPr="00BB79B6" w:rsidRDefault="003F10B7" w:rsidP="00083DC9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BB79B6">
              <w:rPr>
                <w:b/>
                <w:bCs/>
                <w:sz w:val="22"/>
                <w:szCs w:val="22"/>
                <w:u w:val="single"/>
              </w:rPr>
              <w:t xml:space="preserve">CRITICITÀ </w:t>
            </w:r>
            <w:r w:rsidR="00083DC9" w:rsidRPr="00BB79B6">
              <w:rPr>
                <w:b/>
                <w:bCs/>
                <w:sz w:val="22"/>
                <w:szCs w:val="22"/>
                <w:u w:val="single"/>
              </w:rPr>
              <w:t>CON</w:t>
            </w:r>
            <w:r w:rsidRPr="00BB79B6">
              <w:rPr>
                <w:b/>
                <w:bCs/>
                <w:sz w:val="22"/>
                <w:szCs w:val="22"/>
                <w:u w:val="single"/>
              </w:rPr>
              <w:t>ST</w:t>
            </w:r>
            <w:r w:rsidR="00083DC9" w:rsidRPr="00BB79B6">
              <w:rPr>
                <w:b/>
                <w:bCs/>
                <w:sz w:val="22"/>
                <w:szCs w:val="22"/>
                <w:u w:val="single"/>
              </w:rPr>
              <w:t>A</w:t>
            </w:r>
            <w:r w:rsidRPr="00BB79B6">
              <w:rPr>
                <w:b/>
                <w:bCs/>
                <w:sz w:val="22"/>
                <w:szCs w:val="22"/>
                <w:u w:val="single"/>
              </w:rPr>
              <w:t>TA</w:t>
            </w:r>
            <w:r w:rsidR="00083DC9" w:rsidRPr="00BB79B6">
              <w:rPr>
                <w:b/>
                <w:bCs/>
                <w:sz w:val="22"/>
                <w:szCs w:val="22"/>
                <w:u w:val="single"/>
              </w:rPr>
              <w:t>TE</w:t>
            </w:r>
            <w:r w:rsidRPr="00BB79B6">
              <w:rPr>
                <w:b/>
                <w:bCs/>
                <w:sz w:val="22"/>
                <w:szCs w:val="22"/>
                <w:u w:val="single"/>
              </w:rPr>
              <w:t xml:space="preserve">/ESIGENZA SOCIALI </w:t>
            </w:r>
          </w:p>
          <w:p w14:paraId="507F8C9F" w14:textId="77777777" w:rsidR="00B944B8" w:rsidRPr="001E43FE" w:rsidRDefault="00B944B8" w:rsidP="00083DC9">
            <w:pPr>
              <w:jc w:val="both"/>
              <w:rPr>
                <w:sz w:val="22"/>
                <w:szCs w:val="22"/>
                <w:u w:val="single"/>
              </w:rPr>
            </w:pPr>
          </w:p>
          <w:p w14:paraId="376C90E9" w14:textId="3E74DE6D" w:rsidR="00A33801" w:rsidRPr="0044377B" w:rsidRDefault="008719F1" w:rsidP="00BD05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Oggi</w:t>
            </w:r>
            <w:r w:rsidR="00FE5C89">
              <w:rPr>
                <w:sz w:val="22"/>
                <w:szCs w:val="22"/>
              </w:rPr>
              <w:t xml:space="preserve"> in Campania,</w:t>
            </w:r>
            <w:r w:rsidR="00EC0FA5">
              <w:rPr>
                <w:sz w:val="22"/>
                <w:szCs w:val="22"/>
              </w:rPr>
              <w:t xml:space="preserve"> in particolare nei comini capoluogo</w:t>
            </w:r>
            <w:r w:rsidR="00FE5C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il Trasporto Pubblico soddisfa una domanda minima di mercato ed occorre necessariamente migliorare e potenziare offerta e qualità ai tanti utenti che si rivolgono a questo servizio. </w:t>
            </w:r>
            <w:r w:rsidR="007B02C1">
              <w:rPr>
                <w:sz w:val="22"/>
                <w:szCs w:val="22"/>
              </w:rPr>
              <w:t xml:space="preserve">La proposta di legge presentata </w:t>
            </w:r>
            <w:r w:rsidR="00D14C88">
              <w:rPr>
                <w:sz w:val="22"/>
                <w:szCs w:val="22"/>
              </w:rPr>
              <w:t>semplifica</w:t>
            </w:r>
            <w:r w:rsidR="003D2911">
              <w:rPr>
                <w:sz w:val="22"/>
                <w:szCs w:val="22"/>
              </w:rPr>
              <w:t>, per i soli comuni capoluogo</w:t>
            </w:r>
            <w:r w:rsidR="00055C03">
              <w:rPr>
                <w:sz w:val="22"/>
                <w:szCs w:val="22"/>
              </w:rPr>
              <w:t>,</w:t>
            </w:r>
            <w:r w:rsidR="00D14C88">
              <w:rPr>
                <w:sz w:val="22"/>
                <w:szCs w:val="22"/>
              </w:rPr>
              <w:t xml:space="preserve"> l’intero processo di affidamento</w:t>
            </w:r>
            <w:r w:rsidR="00BA7757">
              <w:rPr>
                <w:sz w:val="22"/>
                <w:szCs w:val="22"/>
              </w:rPr>
              <w:t>. Infatti, essi possono procedere all’affidamento in house</w:t>
            </w:r>
            <w:r w:rsidR="00055C03">
              <w:rPr>
                <w:sz w:val="22"/>
                <w:szCs w:val="22"/>
              </w:rPr>
              <w:t>,</w:t>
            </w:r>
            <w:r w:rsidR="00F83175">
              <w:rPr>
                <w:sz w:val="22"/>
                <w:szCs w:val="22"/>
              </w:rPr>
              <w:t xml:space="preserve"> per tutti i servizi afferenti </w:t>
            </w:r>
            <w:proofErr w:type="gramStart"/>
            <w:r w:rsidR="00F83175">
              <w:rPr>
                <w:sz w:val="22"/>
                <w:szCs w:val="22"/>
              </w:rPr>
              <w:t>il</w:t>
            </w:r>
            <w:proofErr w:type="gramEnd"/>
            <w:r w:rsidR="00F83175">
              <w:rPr>
                <w:sz w:val="22"/>
                <w:szCs w:val="22"/>
              </w:rPr>
              <w:t xml:space="preserve"> lotto urbano di competenza.</w:t>
            </w:r>
            <w:r w:rsidR="00BA7757">
              <w:rPr>
                <w:sz w:val="22"/>
                <w:szCs w:val="22"/>
              </w:rPr>
              <w:t xml:space="preserve"> cos</w:t>
            </w:r>
            <w:r w:rsidR="00055C03">
              <w:rPr>
                <w:sz w:val="22"/>
                <w:szCs w:val="22"/>
              </w:rPr>
              <w:t>ì</w:t>
            </w:r>
            <w:r w:rsidR="00BA7757">
              <w:rPr>
                <w:sz w:val="22"/>
                <w:szCs w:val="22"/>
              </w:rPr>
              <w:t xml:space="preserve"> come previsto dal Regolamento CE 1370/2007, che all’art. 5</w:t>
            </w:r>
            <w:r w:rsidR="00055C03">
              <w:rPr>
                <w:sz w:val="22"/>
                <w:szCs w:val="22"/>
              </w:rPr>
              <w:t xml:space="preserve"> </w:t>
            </w:r>
          </w:p>
          <w:p w14:paraId="3A0855D1" w14:textId="77777777" w:rsidR="002E614F" w:rsidRPr="001E43FE" w:rsidRDefault="002E614F" w:rsidP="00505777">
            <w:pPr>
              <w:jc w:val="both"/>
              <w:rPr>
                <w:sz w:val="22"/>
                <w:szCs w:val="22"/>
              </w:rPr>
            </w:pPr>
          </w:p>
          <w:p w14:paraId="55619AF1" w14:textId="5E6B3CCA" w:rsidR="00083DC9" w:rsidRPr="00BB79B6" w:rsidRDefault="00083DC9" w:rsidP="003960C9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BB79B6">
              <w:rPr>
                <w:b/>
                <w:bCs/>
                <w:sz w:val="22"/>
                <w:szCs w:val="22"/>
                <w:u w:val="single"/>
              </w:rPr>
              <w:t xml:space="preserve">CONTESTO NORMATIVO </w:t>
            </w:r>
          </w:p>
          <w:p w14:paraId="53080AC5" w14:textId="7691FBEF" w:rsidR="00007289" w:rsidRDefault="00007289" w:rsidP="003960C9">
            <w:pPr>
              <w:jc w:val="both"/>
              <w:rPr>
                <w:sz w:val="22"/>
                <w:szCs w:val="22"/>
                <w:u w:val="single"/>
              </w:rPr>
            </w:pPr>
          </w:p>
          <w:p w14:paraId="55B300D3" w14:textId="481BACD5" w:rsidR="00AF7F70" w:rsidRDefault="00FD476A" w:rsidP="003960C9">
            <w:pPr>
              <w:jc w:val="both"/>
              <w:rPr>
                <w:sz w:val="22"/>
                <w:szCs w:val="22"/>
              </w:rPr>
            </w:pPr>
            <w:r>
              <w:rPr>
                <w:color w:val="212121"/>
                <w:sz w:val="22"/>
                <w:szCs w:val="22"/>
                <w:shd w:val="clear" w:color="auto" w:fill="F5F5F5"/>
              </w:rPr>
              <w:t>S</w:t>
            </w:r>
            <w:r w:rsidRPr="00FD476A">
              <w:rPr>
                <w:color w:val="212121"/>
                <w:sz w:val="22"/>
                <w:szCs w:val="22"/>
                <w:shd w:val="clear" w:color="auto" w:fill="F5F5F5"/>
              </w:rPr>
              <w:t>ulle modalità di </w:t>
            </w:r>
            <w:r w:rsidRPr="00FD476A">
              <w:rPr>
                <w:rStyle w:val="Enfasigrassetto"/>
                <w:color w:val="212121"/>
                <w:sz w:val="22"/>
                <w:szCs w:val="22"/>
                <w:shd w:val="clear" w:color="auto" w:fill="F5F5F5"/>
              </w:rPr>
              <w:t>affidamento dei servizi di trasporto pubblico locale</w:t>
            </w:r>
            <w:r w:rsidRPr="00FD476A">
              <w:rPr>
                <w:color w:val="212121"/>
                <w:sz w:val="22"/>
                <w:szCs w:val="22"/>
                <w:shd w:val="clear" w:color="auto" w:fill="F5F5F5"/>
              </w:rPr>
              <w:t>, l'articolo 61 della legge n. 99/2009 ha attenuato il principio dell'obbligo di affidamento dei servizi con procedure concorsuali, stabilito originariamente dall'articolo 18 del decreto legislativo n. 422/1997, attraverso la </w:t>
            </w:r>
            <w:r w:rsidRPr="00FD476A">
              <w:rPr>
                <w:rStyle w:val="Enfasigrassetto"/>
                <w:color w:val="212121"/>
                <w:sz w:val="22"/>
                <w:szCs w:val="22"/>
                <w:shd w:val="clear" w:color="auto" w:fill="F5F5F5"/>
              </w:rPr>
              <w:t>facoltà</w:t>
            </w:r>
            <w:r w:rsidRPr="00FD476A">
              <w:rPr>
                <w:color w:val="212121"/>
                <w:sz w:val="22"/>
                <w:szCs w:val="22"/>
                <w:shd w:val="clear" w:color="auto" w:fill="F5F5F5"/>
              </w:rPr>
              <w:t>, concessa alle autorità competenti, di </w:t>
            </w:r>
            <w:r w:rsidRPr="00FD476A">
              <w:rPr>
                <w:rStyle w:val="Enfasigrassetto"/>
                <w:color w:val="212121"/>
                <w:sz w:val="22"/>
                <w:szCs w:val="22"/>
                <w:shd w:val="clear" w:color="auto" w:fill="F5F5F5"/>
              </w:rPr>
              <w:t>aggiudicare direttamente i contratti di servizio,</w:t>
            </w:r>
            <w:r w:rsidRPr="00FD476A">
              <w:rPr>
                <w:color w:val="212121"/>
                <w:sz w:val="22"/>
                <w:szCs w:val="22"/>
                <w:shd w:val="clear" w:color="auto" w:fill="F5F5F5"/>
              </w:rPr>
              <w:t> anche in deroga alla disciplina di settore, attraverso un richiamo alle specifiche previsioni del regolamento (CE) n. 1370/2007. Nel 2016, sulla materia dell'affidamento dei servizi di trasporto pubblico locale è intervenuto lo schema di decreto legislativo contenente il testo unico sui servizi pubblici locali di interesse generale, poi non emanato e le cui disposizioni sono in parte confluite in provvedimenti successivi</w:t>
            </w:r>
            <w:r>
              <w:rPr>
                <w:rFonts w:ascii="Titillium Web" w:hAnsi="Titillium Web"/>
                <w:color w:val="212121"/>
                <w:sz w:val="27"/>
                <w:szCs w:val="27"/>
                <w:shd w:val="clear" w:color="auto" w:fill="F5F5F5"/>
              </w:rPr>
              <w:t>.</w:t>
            </w:r>
          </w:p>
          <w:p w14:paraId="402DC2F0" w14:textId="77777777" w:rsidR="00AF7F70" w:rsidRPr="00007289" w:rsidRDefault="00AF7F70" w:rsidP="003960C9">
            <w:pPr>
              <w:jc w:val="both"/>
              <w:rPr>
                <w:sz w:val="22"/>
                <w:szCs w:val="22"/>
              </w:rPr>
            </w:pPr>
          </w:p>
          <w:p w14:paraId="77F4155D" w14:textId="77777777" w:rsidR="00D228F8" w:rsidRPr="001E43FE" w:rsidRDefault="00D228F8" w:rsidP="005A7028">
            <w:pPr>
              <w:jc w:val="both"/>
              <w:rPr>
                <w:sz w:val="22"/>
                <w:szCs w:val="22"/>
              </w:rPr>
            </w:pPr>
          </w:p>
          <w:p w14:paraId="2F6063E0" w14:textId="77777777" w:rsidR="00070E3C" w:rsidRPr="00BB79B6" w:rsidRDefault="00083DC9" w:rsidP="00070E3C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BB79B6">
              <w:rPr>
                <w:b/>
                <w:bCs/>
                <w:sz w:val="22"/>
                <w:szCs w:val="22"/>
                <w:u w:val="single"/>
              </w:rPr>
              <w:t>OBIETTIVI DELL’INTERVENTO</w:t>
            </w:r>
            <w:r w:rsidR="003F10B7" w:rsidRPr="00BB79B6">
              <w:rPr>
                <w:b/>
                <w:bCs/>
                <w:sz w:val="22"/>
                <w:szCs w:val="22"/>
                <w:u w:val="single"/>
              </w:rPr>
              <w:t xml:space="preserve"> DI REGOLAMENTAZIONE </w:t>
            </w:r>
          </w:p>
          <w:p w14:paraId="59C5289E" w14:textId="2F810C49" w:rsidR="00070E3C" w:rsidRDefault="00070E3C" w:rsidP="00070E3C">
            <w:pPr>
              <w:jc w:val="both"/>
              <w:rPr>
                <w:color w:val="000000" w:themeColor="text1"/>
              </w:rPr>
            </w:pPr>
            <w:r>
              <w:rPr>
                <w:sz w:val="22"/>
                <w:szCs w:val="22"/>
              </w:rPr>
              <w:t xml:space="preserve">Obiettivo della </w:t>
            </w:r>
            <w:r w:rsidR="00D601F2" w:rsidRPr="00D601F2">
              <w:rPr>
                <w:sz w:val="22"/>
                <w:szCs w:val="22"/>
              </w:rPr>
              <w:t>presente proposta di legge</w:t>
            </w:r>
            <w:r>
              <w:rPr>
                <w:sz w:val="22"/>
                <w:szCs w:val="22"/>
              </w:rPr>
              <w:t xml:space="preserve"> è </w:t>
            </w:r>
            <w:r w:rsidR="005830A5">
              <w:rPr>
                <w:sz w:val="22"/>
                <w:szCs w:val="22"/>
              </w:rPr>
              <w:t xml:space="preserve">semplificare, migliorare e dare più </w:t>
            </w:r>
            <w:r w:rsidR="00D46DFB">
              <w:rPr>
                <w:sz w:val="22"/>
                <w:szCs w:val="22"/>
              </w:rPr>
              <w:t>competenze</w:t>
            </w:r>
            <w:r w:rsidR="005F210C">
              <w:rPr>
                <w:sz w:val="22"/>
                <w:szCs w:val="22"/>
              </w:rPr>
              <w:t>, su richiesta,</w:t>
            </w:r>
            <w:r w:rsidR="00D46DFB">
              <w:rPr>
                <w:sz w:val="22"/>
                <w:szCs w:val="22"/>
              </w:rPr>
              <w:t xml:space="preserve"> ai comuni capoluoghi nel </w:t>
            </w:r>
            <w:r w:rsidRPr="00777A54">
              <w:rPr>
                <w:color w:val="000000" w:themeColor="text1"/>
              </w:rPr>
              <w:t xml:space="preserve">promuovere la tutela dei diritti degli utenti </w:t>
            </w:r>
            <w:r w:rsidR="00FE5C89">
              <w:rPr>
                <w:color w:val="000000" w:themeColor="text1"/>
              </w:rPr>
              <w:t xml:space="preserve">che utilizzano il </w:t>
            </w:r>
            <w:r w:rsidRPr="00777A54">
              <w:rPr>
                <w:color w:val="000000" w:themeColor="text1"/>
              </w:rPr>
              <w:t>trasporto pubblico</w:t>
            </w:r>
            <w:r w:rsidR="00FE5C89">
              <w:rPr>
                <w:color w:val="000000" w:themeColor="text1"/>
              </w:rPr>
              <w:t xml:space="preserve"> </w:t>
            </w:r>
            <w:r w:rsidRPr="00777A54">
              <w:rPr>
                <w:color w:val="000000" w:themeColor="text1"/>
              </w:rPr>
              <w:t>assicura</w:t>
            </w:r>
            <w:r w:rsidR="00E73489">
              <w:rPr>
                <w:color w:val="000000" w:themeColor="text1"/>
              </w:rPr>
              <w:t>ndo</w:t>
            </w:r>
            <w:r w:rsidRPr="00777A54">
              <w:rPr>
                <w:color w:val="000000" w:themeColor="text1"/>
              </w:rPr>
              <w:t xml:space="preserve"> </w:t>
            </w:r>
            <w:r w:rsidR="005F210C">
              <w:rPr>
                <w:color w:val="000000" w:themeColor="text1"/>
              </w:rPr>
              <w:t>aderenza ai bisogni dei cittadini</w:t>
            </w:r>
            <w:r w:rsidR="00C65467">
              <w:rPr>
                <w:color w:val="000000" w:themeColor="text1"/>
              </w:rPr>
              <w:t xml:space="preserve">, </w:t>
            </w:r>
            <w:r w:rsidRPr="00777A54">
              <w:rPr>
                <w:color w:val="000000" w:themeColor="text1"/>
              </w:rPr>
              <w:t>la qualità, l'universalità, la fruibilità e l'economicità delle prestazioni</w:t>
            </w:r>
            <w:r>
              <w:rPr>
                <w:color w:val="000000" w:themeColor="text1"/>
              </w:rPr>
              <w:t>.</w:t>
            </w:r>
          </w:p>
          <w:p w14:paraId="3A53216A" w14:textId="72B91987" w:rsidR="00070E3C" w:rsidRPr="00E664DB" w:rsidRDefault="00E664DB" w:rsidP="00E664DB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Altro obiettivo è </w:t>
            </w:r>
            <w:r w:rsidR="00070E3C" w:rsidRPr="00DE3F0C">
              <w:rPr>
                <w:color w:val="000000" w:themeColor="text1"/>
              </w:rPr>
              <w:t>favorire, attraverso l’ammodernamento e la razionalizzazione dell'offerta, l'ottimizzazione delle reti, lo sviluppo dei centri di interscambio e l'integrazione tra le diverse tipologie di servizio</w:t>
            </w:r>
            <w:r>
              <w:rPr>
                <w:color w:val="000000" w:themeColor="text1"/>
              </w:rPr>
              <w:t xml:space="preserve"> </w:t>
            </w:r>
            <w:r w:rsidR="00C65467">
              <w:rPr>
                <w:color w:val="000000" w:themeColor="text1"/>
              </w:rPr>
              <w:t>nonché</w:t>
            </w:r>
            <w:r w:rsidR="006F71D8">
              <w:rPr>
                <w:color w:val="000000" w:themeColor="text1"/>
              </w:rPr>
              <w:t>,</w:t>
            </w:r>
            <w:r>
              <w:rPr>
                <w:color w:val="000000" w:themeColor="text1"/>
              </w:rPr>
              <w:t xml:space="preserve"> </w:t>
            </w:r>
            <w:r w:rsidR="00070E3C" w:rsidRPr="00777A54">
              <w:rPr>
                <w:color w:val="000000" w:themeColor="text1"/>
              </w:rPr>
              <w:t>migliorare la qualità del servizio in termini di regolarità, affidabilità, comfort, puntualità e accessibilità, anche mediante l'adozione di tecnologie innovative</w:t>
            </w:r>
            <w:r>
              <w:rPr>
                <w:color w:val="000000" w:themeColor="text1"/>
              </w:rPr>
              <w:t>.</w:t>
            </w:r>
          </w:p>
          <w:p w14:paraId="22354933" w14:textId="77777777" w:rsidR="00070E3C" w:rsidRPr="00070E3C" w:rsidRDefault="00070E3C" w:rsidP="00070E3C">
            <w:pPr>
              <w:jc w:val="both"/>
              <w:rPr>
                <w:sz w:val="22"/>
                <w:szCs w:val="22"/>
                <w:u w:val="single"/>
              </w:rPr>
            </w:pPr>
          </w:p>
          <w:p w14:paraId="22EA5E82" w14:textId="306B5806" w:rsidR="00A33801" w:rsidRPr="001E43FE" w:rsidRDefault="00D601F2" w:rsidP="009278F2">
            <w:pPr>
              <w:jc w:val="both"/>
              <w:rPr>
                <w:sz w:val="22"/>
                <w:szCs w:val="22"/>
                <w:u w:val="single"/>
              </w:rPr>
            </w:pPr>
            <w:r w:rsidRPr="00D601F2">
              <w:rPr>
                <w:sz w:val="22"/>
                <w:szCs w:val="22"/>
              </w:rPr>
              <w:t xml:space="preserve"> </w:t>
            </w:r>
          </w:p>
          <w:p w14:paraId="19B6072D" w14:textId="77777777" w:rsidR="00C7193B" w:rsidRPr="001E43FE" w:rsidRDefault="00C7193B" w:rsidP="00C7193B">
            <w:pPr>
              <w:jc w:val="both"/>
              <w:rPr>
                <w:sz w:val="22"/>
                <w:szCs w:val="22"/>
              </w:rPr>
            </w:pPr>
          </w:p>
          <w:p w14:paraId="69C9CB68" w14:textId="77777777" w:rsidR="00083DC9" w:rsidRDefault="00083DC9" w:rsidP="00083DC9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BB79B6">
              <w:rPr>
                <w:b/>
                <w:bCs/>
                <w:sz w:val="22"/>
                <w:szCs w:val="22"/>
                <w:u w:val="single"/>
              </w:rPr>
              <w:lastRenderedPageBreak/>
              <w:t xml:space="preserve">DESTINATARI </w:t>
            </w:r>
          </w:p>
          <w:p w14:paraId="16E6E0B7" w14:textId="5C235A54" w:rsidR="006F71D8" w:rsidRPr="00A6215F" w:rsidRDefault="006F71D8" w:rsidP="00083DC9">
            <w:pPr>
              <w:jc w:val="both"/>
              <w:rPr>
                <w:sz w:val="22"/>
                <w:szCs w:val="22"/>
              </w:rPr>
            </w:pPr>
            <w:r w:rsidRPr="00A6215F">
              <w:rPr>
                <w:sz w:val="22"/>
                <w:szCs w:val="22"/>
              </w:rPr>
              <w:t>I cittadini delle citt</w:t>
            </w:r>
            <w:r w:rsidR="00A6215F" w:rsidRPr="00A6215F">
              <w:rPr>
                <w:sz w:val="22"/>
                <w:szCs w:val="22"/>
              </w:rPr>
              <w:t>à capoluogo</w:t>
            </w:r>
          </w:p>
          <w:p w14:paraId="71DF1C6E" w14:textId="77777777" w:rsidR="00BB79B6" w:rsidRDefault="009278F2" w:rsidP="00E664D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 </w:t>
            </w:r>
            <w:r w:rsidR="00E664DB">
              <w:rPr>
                <w:sz w:val="22"/>
                <w:szCs w:val="22"/>
              </w:rPr>
              <w:t>cittadini della regione Campanaia</w:t>
            </w:r>
            <w:r w:rsidR="00BB79B6">
              <w:rPr>
                <w:sz w:val="22"/>
                <w:szCs w:val="22"/>
              </w:rPr>
              <w:t xml:space="preserve">. </w:t>
            </w:r>
          </w:p>
          <w:p w14:paraId="5EC09949" w14:textId="552CB91F" w:rsidR="00E664DB" w:rsidRDefault="00BB79B6" w:rsidP="00E664D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tantissimi turisti in visita in Campania</w:t>
            </w:r>
            <w:r w:rsidR="0075268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="009278F2">
              <w:rPr>
                <w:sz w:val="22"/>
                <w:szCs w:val="22"/>
              </w:rPr>
              <w:t xml:space="preserve"> </w:t>
            </w:r>
          </w:p>
          <w:p w14:paraId="3CFE4382" w14:textId="77777777" w:rsidR="00E664DB" w:rsidRDefault="00E664DB" w:rsidP="00E664DB">
            <w:pPr>
              <w:jc w:val="both"/>
              <w:rPr>
                <w:b/>
                <w:sz w:val="22"/>
                <w:szCs w:val="22"/>
              </w:rPr>
            </w:pPr>
          </w:p>
          <w:p w14:paraId="3C7E6BB6" w14:textId="1DC5814E" w:rsidR="002422BB" w:rsidRPr="001E43FE" w:rsidRDefault="002422BB" w:rsidP="00E664DB">
            <w:pPr>
              <w:jc w:val="both"/>
              <w:rPr>
                <w:b/>
                <w:sz w:val="22"/>
                <w:szCs w:val="22"/>
              </w:rPr>
            </w:pPr>
            <w:r w:rsidRPr="001E43FE">
              <w:rPr>
                <w:b/>
                <w:sz w:val="22"/>
                <w:szCs w:val="22"/>
              </w:rPr>
              <w:t>Indicazione degli obiettivi perseguiti con l’intervento normativo.</w:t>
            </w:r>
          </w:p>
          <w:p w14:paraId="58F6F36B" w14:textId="77777777" w:rsidR="000D478A" w:rsidRPr="001E43FE" w:rsidRDefault="000D478A" w:rsidP="000D478A">
            <w:pPr>
              <w:rPr>
                <w:sz w:val="22"/>
                <w:szCs w:val="22"/>
              </w:rPr>
            </w:pPr>
          </w:p>
          <w:p w14:paraId="2251874F" w14:textId="77777777" w:rsidR="00794B3E" w:rsidRDefault="000D478A" w:rsidP="00794B3E">
            <w:pPr>
              <w:rPr>
                <w:color w:val="000000" w:themeColor="text1"/>
              </w:rPr>
            </w:pPr>
            <w:r w:rsidRPr="001E43FE">
              <w:rPr>
                <w:sz w:val="22"/>
                <w:szCs w:val="22"/>
              </w:rPr>
              <w:t xml:space="preserve">Gli </w:t>
            </w:r>
            <w:r w:rsidRPr="00815DE0">
              <w:rPr>
                <w:sz w:val="22"/>
                <w:szCs w:val="22"/>
              </w:rPr>
              <w:t>obiettivi di breve/ medio</w:t>
            </w:r>
            <w:r w:rsidRPr="001E43FE">
              <w:rPr>
                <w:sz w:val="22"/>
                <w:szCs w:val="22"/>
              </w:rPr>
              <w:t xml:space="preserve"> periodo o specifici dell’intervento normativo sono</w:t>
            </w:r>
            <w:r w:rsidR="0074059E" w:rsidRPr="001E43FE">
              <w:rPr>
                <w:sz w:val="22"/>
                <w:szCs w:val="22"/>
              </w:rPr>
              <w:t xml:space="preserve"> i seguenti</w:t>
            </w:r>
            <w:r w:rsidRPr="001E43FE">
              <w:rPr>
                <w:sz w:val="22"/>
                <w:szCs w:val="22"/>
              </w:rPr>
              <w:t>:</w:t>
            </w:r>
            <w:r w:rsidR="00E664DB">
              <w:rPr>
                <w:sz w:val="22"/>
                <w:szCs w:val="22"/>
              </w:rPr>
              <w:t xml:space="preserve"> </w:t>
            </w:r>
            <w:r w:rsidR="00794B3E">
              <w:rPr>
                <w:sz w:val="22"/>
                <w:szCs w:val="22"/>
              </w:rPr>
              <w:t xml:space="preserve">velocizzare e </w:t>
            </w:r>
            <w:r w:rsidR="00E664DB" w:rsidRPr="00DE3F0C">
              <w:rPr>
                <w:color w:val="000000" w:themeColor="text1"/>
              </w:rPr>
              <w:t>migliorare la vivibilità in ambito urbano</w:t>
            </w:r>
            <w:r w:rsidR="00794B3E">
              <w:rPr>
                <w:color w:val="000000" w:themeColor="text1"/>
              </w:rPr>
              <w:t>.</w:t>
            </w:r>
          </w:p>
          <w:p w14:paraId="76BF87A2" w14:textId="77777777" w:rsidR="00794B3E" w:rsidRDefault="00794B3E" w:rsidP="00794B3E">
            <w:pPr>
              <w:rPr>
                <w:b/>
              </w:rPr>
            </w:pPr>
          </w:p>
          <w:p w14:paraId="33FFA97B" w14:textId="2CC0AD27" w:rsidR="002422BB" w:rsidRPr="001E43FE" w:rsidRDefault="002422BB" w:rsidP="00794B3E">
            <w:pPr>
              <w:rPr>
                <w:b/>
                <w:sz w:val="22"/>
                <w:szCs w:val="22"/>
              </w:rPr>
            </w:pPr>
            <w:r w:rsidRPr="001E43FE">
              <w:rPr>
                <w:b/>
                <w:sz w:val="22"/>
                <w:szCs w:val="22"/>
              </w:rPr>
              <w:t>Descrizione degli indicatori che consentono di verificare il grado di raggiungimento degli obiettivi indicati e di monitorare l’attuazione dell’intervento nell’ambito della VIR.</w:t>
            </w:r>
          </w:p>
          <w:p w14:paraId="72159ED5" w14:textId="77777777" w:rsidR="00EA0E3D" w:rsidRPr="001E43FE" w:rsidRDefault="00EA0E3D" w:rsidP="00EA0E3D">
            <w:pPr>
              <w:pStyle w:val="Paragrafoelenco"/>
              <w:rPr>
                <w:b/>
                <w:sz w:val="22"/>
                <w:szCs w:val="22"/>
              </w:rPr>
            </w:pPr>
          </w:p>
          <w:p w14:paraId="4734A737" w14:textId="5A113504" w:rsidR="001A7E47" w:rsidRPr="001E43FE" w:rsidRDefault="001A7E47" w:rsidP="001A7E47">
            <w:pPr>
              <w:jc w:val="both"/>
              <w:rPr>
                <w:sz w:val="22"/>
                <w:szCs w:val="22"/>
              </w:rPr>
            </w:pPr>
            <w:r w:rsidRPr="001E43FE">
              <w:rPr>
                <w:sz w:val="22"/>
                <w:szCs w:val="22"/>
              </w:rPr>
              <w:t xml:space="preserve">principali </w:t>
            </w:r>
            <w:r w:rsidRPr="001E43FE">
              <w:rPr>
                <w:sz w:val="22"/>
                <w:szCs w:val="22"/>
                <w:u w:val="single"/>
              </w:rPr>
              <w:t xml:space="preserve">indicatori </w:t>
            </w:r>
            <w:r w:rsidRPr="001E43FE">
              <w:rPr>
                <w:sz w:val="22"/>
                <w:szCs w:val="22"/>
              </w:rPr>
              <w:t>saranno, tra gli altri:</w:t>
            </w:r>
          </w:p>
          <w:p w14:paraId="7518B797" w14:textId="73B7B380" w:rsidR="001F04EE" w:rsidRDefault="00794B3E" w:rsidP="00387FD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comuni capoluogo</w:t>
            </w:r>
            <w:r w:rsidR="00387FDA">
              <w:rPr>
                <w:sz w:val="22"/>
                <w:szCs w:val="22"/>
              </w:rPr>
              <w:t xml:space="preserve"> della </w:t>
            </w:r>
            <w:r w:rsidR="00815DE0">
              <w:rPr>
                <w:sz w:val="22"/>
                <w:szCs w:val="22"/>
              </w:rPr>
              <w:t>Regione Campania</w:t>
            </w:r>
          </w:p>
          <w:p w14:paraId="25889478" w14:textId="36E3BD42" w:rsidR="00F5084F" w:rsidRDefault="00F5084F" w:rsidP="002422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Provinc</w:t>
            </w:r>
            <w:r w:rsidR="00E664DB">
              <w:rPr>
                <w:sz w:val="22"/>
                <w:szCs w:val="22"/>
              </w:rPr>
              <w:t>e</w:t>
            </w:r>
          </w:p>
          <w:p w14:paraId="0710CB2F" w14:textId="201BA420" w:rsidR="00E664DB" w:rsidRDefault="00E664DB" w:rsidP="002422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Associazioni di categoria</w:t>
            </w:r>
          </w:p>
          <w:p w14:paraId="7D9A8902" w14:textId="77777777" w:rsidR="00387FDA" w:rsidRPr="001E43FE" w:rsidRDefault="00387FDA" w:rsidP="002422BB">
            <w:pPr>
              <w:rPr>
                <w:sz w:val="22"/>
                <w:szCs w:val="22"/>
              </w:rPr>
            </w:pPr>
          </w:p>
          <w:p w14:paraId="308BEDAD" w14:textId="77777777" w:rsidR="00AB0BC7" w:rsidRPr="001E43FE" w:rsidRDefault="00AB0BC7" w:rsidP="00DD0953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1E43FE">
              <w:rPr>
                <w:b/>
                <w:sz w:val="22"/>
                <w:szCs w:val="22"/>
              </w:rPr>
              <w:t>Indicazione delle categorie di soggetti, pubblici e privati, destinatari dei principali effetti dell’intervento regolatorio.</w:t>
            </w:r>
          </w:p>
          <w:p w14:paraId="0329D14E" w14:textId="68E8B2BF" w:rsidR="00AB0BC7" w:rsidRPr="001E43FE" w:rsidRDefault="00F5084F" w:rsidP="00AB0BC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Soggetti pubblici:</w:t>
            </w:r>
          </w:p>
          <w:p w14:paraId="296E2CF7" w14:textId="77777777" w:rsidR="00F5084F" w:rsidRDefault="00F5084F" w:rsidP="000633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Regione Campania;</w:t>
            </w:r>
          </w:p>
          <w:p w14:paraId="6EE6ABC2" w14:textId="502F0034" w:rsidR="00F5084F" w:rsidRDefault="00F5084F" w:rsidP="000633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Provinc</w:t>
            </w:r>
            <w:r w:rsidR="00E664DB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;</w:t>
            </w:r>
          </w:p>
          <w:p w14:paraId="7103C3D7" w14:textId="3627AA20" w:rsidR="00F94DF9" w:rsidRDefault="00F5084F" w:rsidP="000633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Comuni</w:t>
            </w:r>
          </w:p>
          <w:p w14:paraId="2AB6624C" w14:textId="56FC86F4" w:rsidR="00E664DB" w:rsidRDefault="00E664DB" w:rsidP="000633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Associazioni di categoria</w:t>
            </w:r>
          </w:p>
          <w:p w14:paraId="1661D969" w14:textId="77777777" w:rsidR="00F5084F" w:rsidRDefault="00F5084F" w:rsidP="000633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Destinatari Indiretti:</w:t>
            </w:r>
          </w:p>
          <w:p w14:paraId="5BFA21C0" w14:textId="7BEF1FFD" w:rsidR="00F5084F" w:rsidRPr="001E43FE" w:rsidRDefault="00F5084F" w:rsidP="000633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collettività nel suo insieme</w:t>
            </w:r>
          </w:p>
        </w:tc>
      </w:tr>
      <w:tr w:rsidR="0044377B" w:rsidRPr="00C9306D" w14:paraId="45885622" w14:textId="77777777" w:rsidTr="001E43FE">
        <w:tc>
          <w:tcPr>
            <w:tcW w:w="1878" w:type="dxa"/>
            <w:vAlign w:val="center"/>
          </w:tcPr>
          <w:p w14:paraId="2BC1CECF" w14:textId="5298B2DA" w:rsidR="000C24E3" w:rsidRPr="00C9306D" w:rsidRDefault="000C24E3" w:rsidP="000C24E3">
            <w:pPr>
              <w:rPr>
                <w:b/>
                <w:sz w:val="22"/>
                <w:szCs w:val="22"/>
              </w:rPr>
            </w:pPr>
            <w:r w:rsidRPr="00C9306D">
              <w:rPr>
                <w:b/>
                <w:sz w:val="22"/>
                <w:szCs w:val="22"/>
              </w:rPr>
              <w:lastRenderedPageBreak/>
              <w:t>Sezione 2 - Procedure di consultazione precedenti l’intervento</w:t>
            </w:r>
          </w:p>
        </w:tc>
        <w:tc>
          <w:tcPr>
            <w:tcW w:w="8040" w:type="dxa"/>
            <w:vAlign w:val="center"/>
          </w:tcPr>
          <w:p w14:paraId="4F6DDFD4" w14:textId="77777777" w:rsidR="00F5084F" w:rsidRDefault="00E664DB" w:rsidP="00F508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Ministero infrastrutture e trasporti</w:t>
            </w:r>
          </w:p>
          <w:p w14:paraId="1B9BDD5F" w14:textId="6AB54432" w:rsidR="00E25B0C" w:rsidRPr="001E43FE" w:rsidRDefault="00E25B0C" w:rsidP="00F508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Regione Campania</w:t>
            </w:r>
          </w:p>
        </w:tc>
      </w:tr>
      <w:tr w:rsidR="0044377B" w:rsidRPr="00C9306D" w14:paraId="2A04B040" w14:textId="77777777" w:rsidTr="001E43FE">
        <w:tc>
          <w:tcPr>
            <w:tcW w:w="1878" w:type="dxa"/>
            <w:vAlign w:val="center"/>
          </w:tcPr>
          <w:p w14:paraId="1A5D4147" w14:textId="77777777" w:rsidR="000C24E3" w:rsidRPr="00C9306D" w:rsidRDefault="000C24E3" w:rsidP="000C24E3">
            <w:pPr>
              <w:rPr>
                <w:b/>
                <w:sz w:val="22"/>
                <w:szCs w:val="22"/>
              </w:rPr>
            </w:pPr>
            <w:r w:rsidRPr="00C9306D">
              <w:rPr>
                <w:b/>
                <w:sz w:val="22"/>
                <w:szCs w:val="22"/>
              </w:rPr>
              <w:t>Sezione 3 - Valutazione dell’opzione di non intervento di regolamentazione (opzione zero)</w:t>
            </w:r>
          </w:p>
        </w:tc>
        <w:tc>
          <w:tcPr>
            <w:tcW w:w="8040" w:type="dxa"/>
            <w:vAlign w:val="center"/>
          </w:tcPr>
          <w:p w14:paraId="05B43F97" w14:textId="071107B6" w:rsidR="00F5084F" w:rsidRDefault="00F5084F" w:rsidP="00F5084F">
            <w:pPr>
              <w:jc w:val="both"/>
              <w:rPr>
                <w:sz w:val="22"/>
                <w:szCs w:val="22"/>
              </w:rPr>
            </w:pPr>
            <w:r w:rsidRPr="00C9306D">
              <w:rPr>
                <w:sz w:val="22"/>
                <w:szCs w:val="22"/>
              </w:rPr>
              <w:t xml:space="preserve">L’opzione zero </w:t>
            </w:r>
            <w:r>
              <w:rPr>
                <w:sz w:val="22"/>
                <w:szCs w:val="22"/>
              </w:rPr>
              <w:t>è stata valutata come non preferibile in quanto il “non intervento” non sarebbe in grado di fornire una risposta valida al raggiungimento degli obiettivi.</w:t>
            </w:r>
          </w:p>
          <w:p w14:paraId="62672509" w14:textId="6CA02574" w:rsidR="00B35A7C" w:rsidRPr="008A08DA" w:rsidRDefault="00F5084F" w:rsidP="00E66565">
            <w:pPr>
              <w:jc w:val="both"/>
              <w:rPr>
                <w:sz w:val="22"/>
                <w:szCs w:val="22"/>
              </w:rPr>
            </w:pPr>
            <w:r>
              <w:t xml:space="preserve">La necessità di un intervento normativo </w:t>
            </w:r>
            <w:r w:rsidRPr="00E5094A">
              <w:t xml:space="preserve">è legata principalmente all'esigenza di </w:t>
            </w:r>
            <w:r w:rsidR="00827412">
              <w:t>aderire alle disposizioni dettate dal Regolamento CE 1370/</w:t>
            </w:r>
          </w:p>
        </w:tc>
      </w:tr>
      <w:tr w:rsidR="0044377B" w:rsidRPr="00C9306D" w14:paraId="23EAC9D9" w14:textId="77777777" w:rsidTr="001E43FE">
        <w:tc>
          <w:tcPr>
            <w:tcW w:w="1878" w:type="dxa"/>
            <w:vAlign w:val="center"/>
          </w:tcPr>
          <w:p w14:paraId="10EA42E5" w14:textId="05FC6402" w:rsidR="000C24E3" w:rsidRPr="00C9306D" w:rsidRDefault="000C24E3" w:rsidP="000C24E3">
            <w:pPr>
              <w:rPr>
                <w:b/>
                <w:sz w:val="22"/>
                <w:szCs w:val="22"/>
              </w:rPr>
            </w:pPr>
            <w:r w:rsidRPr="00C9306D">
              <w:rPr>
                <w:b/>
                <w:sz w:val="22"/>
                <w:szCs w:val="22"/>
              </w:rPr>
              <w:t xml:space="preserve">Sezione 4 - </w:t>
            </w:r>
            <w:proofErr w:type="gramStart"/>
            <w:r w:rsidRPr="00C9306D">
              <w:rPr>
                <w:b/>
                <w:sz w:val="22"/>
                <w:szCs w:val="22"/>
              </w:rPr>
              <w:t>Opzioni alternative</w:t>
            </w:r>
            <w:proofErr w:type="gramEnd"/>
            <w:r w:rsidRPr="00C9306D">
              <w:rPr>
                <w:b/>
                <w:sz w:val="22"/>
                <w:szCs w:val="22"/>
              </w:rPr>
              <w:t xml:space="preserve"> all’intervento regolatorio</w:t>
            </w:r>
          </w:p>
        </w:tc>
        <w:tc>
          <w:tcPr>
            <w:tcW w:w="8040" w:type="dxa"/>
            <w:vAlign w:val="center"/>
          </w:tcPr>
          <w:p w14:paraId="06E00462" w14:textId="06DA56FE" w:rsidR="002E65A8" w:rsidRDefault="002E65A8" w:rsidP="002E65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Non sono state considerate e valutate opzioni. </w:t>
            </w:r>
          </w:p>
          <w:p w14:paraId="2F6DD756" w14:textId="3D1762E9" w:rsidR="00265AD7" w:rsidRPr="008A08DA" w:rsidRDefault="00265AD7" w:rsidP="00E66565">
            <w:pPr>
              <w:jc w:val="both"/>
              <w:rPr>
                <w:sz w:val="22"/>
                <w:szCs w:val="22"/>
              </w:rPr>
            </w:pPr>
          </w:p>
        </w:tc>
      </w:tr>
      <w:tr w:rsidR="0044377B" w:rsidRPr="00C9306D" w14:paraId="215C7AB4" w14:textId="77777777" w:rsidTr="001E43FE">
        <w:tc>
          <w:tcPr>
            <w:tcW w:w="1878" w:type="dxa"/>
            <w:vAlign w:val="center"/>
          </w:tcPr>
          <w:p w14:paraId="014E47E0" w14:textId="77777777" w:rsidR="000C24E3" w:rsidRPr="00C9306D" w:rsidRDefault="000C24E3" w:rsidP="000C24E3">
            <w:pPr>
              <w:rPr>
                <w:b/>
                <w:sz w:val="22"/>
                <w:szCs w:val="22"/>
              </w:rPr>
            </w:pPr>
            <w:r w:rsidRPr="00C9306D">
              <w:rPr>
                <w:b/>
                <w:sz w:val="22"/>
                <w:szCs w:val="22"/>
              </w:rPr>
              <w:t>Sezione 5 - Giustificazione dell’opzione regolatoria proposta e valutazione degli oneri amministrativi e dell’impatto sulle PMI</w:t>
            </w:r>
          </w:p>
        </w:tc>
        <w:tc>
          <w:tcPr>
            <w:tcW w:w="8040" w:type="dxa"/>
            <w:vAlign w:val="center"/>
          </w:tcPr>
          <w:p w14:paraId="33281F23" w14:textId="77777777" w:rsidR="00B7244B" w:rsidRPr="00E13955" w:rsidRDefault="00B7244B" w:rsidP="00B7244B">
            <w:pPr>
              <w:pStyle w:val="Paragrafoelenco"/>
              <w:numPr>
                <w:ilvl w:val="0"/>
                <w:numId w:val="8"/>
              </w:numPr>
              <w:rPr>
                <w:b/>
                <w:sz w:val="22"/>
                <w:szCs w:val="22"/>
              </w:rPr>
            </w:pPr>
            <w:r w:rsidRPr="00E13955">
              <w:rPr>
                <w:b/>
                <w:sz w:val="22"/>
                <w:szCs w:val="22"/>
              </w:rPr>
              <w:t>Svantaggi e vantaggi dell’opzione prescelta per i destinatari diretti e indiretti</w:t>
            </w:r>
          </w:p>
          <w:p w14:paraId="4B269DBD" w14:textId="77777777" w:rsidR="00D90F06" w:rsidRPr="00E13955" w:rsidRDefault="00D90F06" w:rsidP="00D90F06">
            <w:pPr>
              <w:pStyle w:val="Paragrafoelenco"/>
              <w:rPr>
                <w:b/>
                <w:sz w:val="22"/>
                <w:szCs w:val="22"/>
              </w:rPr>
            </w:pPr>
          </w:p>
          <w:p w14:paraId="5DC67C1A" w14:textId="77777777" w:rsidR="004D60B7" w:rsidRDefault="002E65A8" w:rsidP="002E65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Non sono state considerate e valutate opzioni svantaggiose. </w:t>
            </w:r>
          </w:p>
          <w:p w14:paraId="663F00F4" w14:textId="77777777" w:rsidR="002A1082" w:rsidRDefault="002E65A8" w:rsidP="002A10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L’approvazione della proposta di legge in oggetto arrecherebbe</w:t>
            </w:r>
            <w:r w:rsidR="00FD6216">
              <w:rPr>
                <w:sz w:val="22"/>
                <w:szCs w:val="22"/>
              </w:rPr>
              <w:t xml:space="preserve">, sicuramente, </w:t>
            </w:r>
            <w:r>
              <w:rPr>
                <w:sz w:val="22"/>
                <w:szCs w:val="22"/>
              </w:rPr>
              <w:t xml:space="preserve">vantaggi </w:t>
            </w:r>
            <w:r w:rsidR="00EB71B0">
              <w:rPr>
                <w:sz w:val="22"/>
                <w:szCs w:val="22"/>
              </w:rPr>
              <w:t>ai comuni capoluog</w:t>
            </w:r>
            <w:r w:rsidR="00FD6216">
              <w:rPr>
                <w:sz w:val="22"/>
                <w:szCs w:val="22"/>
              </w:rPr>
              <w:t>hi della regione Campani</w:t>
            </w:r>
            <w:r w:rsidR="00C925DE">
              <w:rPr>
                <w:sz w:val="22"/>
                <w:szCs w:val="22"/>
              </w:rPr>
              <w:t>a, oltre rispondere ai dettami previsti dal Regolamento CE</w:t>
            </w:r>
            <w:r w:rsidR="00584D6C">
              <w:rPr>
                <w:sz w:val="22"/>
                <w:szCs w:val="22"/>
              </w:rPr>
              <w:t>. L</w:t>
            </w:r>
            <w:r w:rsidR="00EA667D">
              <w:rPr>
                <w:sz w:val="22"/>
                <w:szCs w:val="22"/>
              </w:rPr>
              <w:t xml:space="preserve">a possibilità di poter affidare, in house, </w:t>
            </w:r>
            <w:r w:rsidR="00970652">
              <w:rPr>
                <w:sz w:val="22"/>
                <w:szCs w:val="22"/>
              </w:rPr>
              <w:t xml:space="preserve">i servizi afferenti </w:t>
            </w:r>
            <w:proofErr w:type="gramStart"/>
            <w:r w:rsidR="00970652">
              <w:rPr>
                <w:sz w:val="22"/>
                <w:szCs w:val="22"/>
              </w:rPr>
              <w:t>il</w:t>
            </w:r>
            <w:proofErr w:type="gramEnd"/>
            <w:r w:rsidR="00970652">
              <w:rPr>
                <w:sz w:val="22"/>
                <w:szCs w:val="22"/>
              </w:rPr>
              <w:t xml:space="preserve"> lotto urbano di competenza, semplifica, velocizza procedure che, talvolta, </w:t>
            </w:r>
            <w:r w:rsidR="002C7DA3">
              <w:rPr>
                <w:sz w:val="22"/>
                <w:szCs w:val="22"/>
              </w:rPr>
              <w:t xml:space="preserve">hanno </w:t>
            </w:r>
            <w:r w:rsidR="00970652">
              <w:rPr>
                <w:sz w:val="22"/>
                <w:szCs w:val="22"/>
              </w:rPr>
              <w:t>crea</w:t>
            </w:r>
            <w:r w:rsidR="002C7DA3">
              <w:rPr>
                <w:sz w:val="22"/>
                <w:szCs w:val="22"/>
              </w:rPr>
              <w:t>t</w:t>
            </w:r>
            <w:r w:rsidR="00970652">
              <w:rPr>
                <w:sz w:val="22"/>
                <w:szCs w:val="22"/>
              </w:rPr>
              <w:t>o ritardi</w:t>
            </w:r>
            <w:r w:rsidR="0091453E">
              <w:rPr>
                <w:sz w:val="22"/>
                <w:szCs w:val="22"/>
              </w:rPr>
              <w:t xml:space="preserve"> con conseguenti svantaggi per la collettività.</w:t>
            </w:r>
            <w:r w:rsidR="00970652">
              <w:rPr>
                <w:sz w:val="22"/>
                <w:szCs w:val="22"/>
              </w:rPr>
              <w:t xml:space="preserve"> </w:t>
            </w:r>
            <w:r w:rsidR="00584D6C">
              <w:rPr>
                <w:sz w:val="22"/>
                <w:szCs w:val="22"/>
              </w:rPr>
              <w:t xml:space="preserve"> </w:t>
            </w:r>
          </w:p>
          <w:p w14:paraId="1FF497F0" w14:textId="77777777" w:rsidR="002A1082" w:rsidRDefault="002A1082" w:rsidP="002A1082">
            <w:pPr>
              <w:jc w:val="both"/>
              <w:rPr>
                <w:sz w:val="22"/>
                <w:szCs w:val="22"/>
              </w:rPr>
            </w:pPr>
          </w:p>
          <w:p w14:paraId="40245FC3" w14:textId="1A14830F" w:rsidR="00B74758" w:rsidRDefault="004D60B7" w:rsidP="002A1082">
            <w:pPr>
              <w:jc w:val="both"/>
              <w:rPr>
                <w:sz w:val="22"/>
                <w:szCs w:val="22"/>
              </w:rPr>
            </w:pPr>
            <w:r w:rsidRPr="00B74758">
              <w:rPr>
                <w:sz w:val="22"/>
                <w:szCs w:val="22"/>
              </w:rPr>
              <w:lastRenderedPageBreak/>
              <w:t>Vantaggi per i cittadin</w:t>
            </w:r>
            <w:r w:rsidR="00B74758">
              <w:rPr>
                <w:sz w:val="22"/>
                <w:szCs w:val="22"/>
              </w:rPr>
              <w:t>i:</w:t>
            </w:r>
          </w:p>
          <w:p w14:paraId="412A65F9" w14:textId="1296E63D" w:rsidR="002A1082" w:rsidRDefault="002A1082" w:rsidP="002A10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migliore qualità dei servizi</w:t>
            </w:r>
          </w:p>
          <w:p w14:paraId="65B78C2C" w14:textId="4C0A3B95" w:rsidR="00B74758" w:rsidRPr="002A1082" w:rsidRDefault="00B74758" w:rsidP="002A1082">
            <w:pPr>
              <w:jc w:val="both"/>
              <w:rPr>
                <w:sz w:val="22"/>
                <w:szCs w:val="22"/>
              </w:rPr>
            </w:pPr>
            <w:r w:rsidRPr="002A1082">
              <w:rPr>
                <w:sz w:val="22"/>
                <w:szCs w:val="22"/>
              </w:rPr>
              <w:t>ottimizzazione delle reti;</w:t>
            </w:r>
          </w:p>
          <w:p w14:paraId="01BC865E" w14:textId="79246C01" w:rsidR="00B74758" w:rsidRPr="002A1082" w:rsidRDefault="00B74758" w:rsidP="002A1082">
            <w:pPr>
              <w:jc w:val="both"/>
              <w:rPr>
                <w:sz w:val="22"/>
                <w:szCs w:val="22"/>
              </w:rPr>
            </w:pPr>
            <w:r w:rsidRPr="002A1082">
              <w:rPr>
                <w:sz w:val="22"/>
                <w:szCs w:val="22"/>
              </w:rPr>
              <w:t>miglioramento ambientale</w:t>
            </w:r>
          </w:p>
          <w:p w14:paraId="1F560131" w14:textId="77777777" w:rsidR="009C5E37" w:rsidRDefault="004D60B7" w:rsidP="004D60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</w:t>
            </w:r>
            <w:r w:rsidRPr="00791527">
              <w:rPr>
                <w:sz w:val="22"/>
                <w:szCs w:val="22"/>
              </w:rPr>
              <w:t xml:space="preserve"> Vantaggi per il territorio</w:t>
            </w:r>
          </w:p>
          <w:p w14:paraId="59B60132" w14:textId="6F1C5199" w:rsidR="002A1082" w:rsidRDefault="004677A7" w:rsidP="004D60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Mancata interruzione dei servizi</w:t>
            </w:r>
          </w:p>
          <w:p w14:paraId="4940355F" w14:textId="30148047" w:rsidR="009C5E37" w:rsidRPr="00791527" w:rsidRDefault="006057E1" w:rsidP="0041361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="00B3375A">
              <w:rPr>
                <w:sz w:val="22"/>
                <w:szCs w:val="22"/>
              </w:rPr>
              <w:t>fficacia</w:t>
            </w:r>
            <w:r>
              <w:rPr>
                <w:sz w:val="22"/>
                <w:szCs w:val="22"/>
              </w:rPr>
              <w:t xml:space="preserve"> e rapidità </w:t>
            </w:r>
            <w:r w:rsidR="004104A9">
              <w:rPr>
                <w:sz w:val="22"/>
                <w:szCs w:val="22"/>
              </w:rPr>
              <w:t>delle gare pubbliche</w:t>
            </w:r>
          </w:p>
          <w:p w14:paraId="56B57BEE" w14:textId="77777777" w:rsidR="00B657AE" w:rsidRPr="001339F0" w:rsidRDefault="00B657AE" w:rsidP="00D90F06">
            <w:pPr>
              <w:rPr>
                <w:color w:val="FF0000"/>
                <w:sz w:val="22"/>
                <w:szCs w:val="22"/>
              </w:rPr>
            </w:pPr>
          </w:p>
          <w:p w14:paraId="09BF5E3D" w14:textId="77777777" w:rsidR="00B7244B" w:rsidRPr="00A8152C" w:rsidRDefault="00B7244B" w:rsidP="00B7244B">
            <w:pPr>
              <w:pStyle w:val="Paragrafoelenco"/>
              <w:numPr>
                <w:ilvl w:val="0"/>
                <w:numId w:val="8"/>
              </w:numPr>
              <w:rPr>
                <w:b/>
                <w:sz w:val="22"/>
                <w:szCs w:val="22"/>
              </w:rPr>
            </w:pPr>
            <w:r w:rsidRPr="00A8152C">
              <w:rPr>
                <w:b/>
                <w:sz w:val="22"/>
                <w:szCs w:val="22"/>
              </w:rPr>
              <w:t>Individuazione e stima degli effetti dell’opzione prescelta sulle micro, piccole e medie imprese.</w:t>
            </w:r>
          </w:p>
          <w:p w14:paraId="0D8F0060" w14:textId="77777777" w:rsidR="00B7244B" w:rsidRPr="00A8152C" w:rsidRDefault="00B7244B" w:rsidP="00B7244B">
            <w:pPr>
              <w:rPr>
                <w:sz w:val="22"/>
                <w:szCs w:val="22"/>
              </w:rPr>
            </w:pPr>
          </w:p>
          <w:p w14:paraId="310221DD" w14:textId="12B537AF" w:rsidR="00793814" w:rsidRPr="00DD2532" w:rsidRDefault="00DD2532" w:rsidP="00B724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nessuna</w:t>
            </w:r>
          </w:p>
          <w:p w14:paraId="18A3208D" w14:textId="77777777" w:rsidR="00840064" w:rsidRPr="00A8152C" w:rsidRDefault="00B7244B" w:rsidP="009718AB">
            <w:pPr>
              <w:pStyle w:val="Paragrafoelenco"/>
              <w:numPr>
                <w:ilvl w:val="0"/>
                <w:numId w:val="8"/>
              </w:numPr>
              <w:jc w:val="both"/>
              <w:rPr>
                <w:b/>
                <w:sz w:val="22"/>
                <w:szCs w:val="22"/>
              </w:rPr>
            </w:pPr>
            <w:r w:rsidRPr="00A8152C">
              <w:rPr>
                <w:b/>
                <w:sz w:val="22"/>
                <w:szCs w:val="22"/>
              </w:rPr>
              <w:t>Indicazione e stima degli oneri informativi e dei relativi costi amministrativi, introdotti o eliminati a carico dei cittadini e imprese.</w:t>
            </w:r>
          </w:p>
          <w:p w14:paraId="39D9F726" w14:textId="481FC71F" w:rsidR="00B7244B" w:rsidRPr="00A8152C" w:rsidRDefault="00B7244B" w:rsidP="00840064">
            <w:pPr>
              <w:jc w:val="both"/>
              <w:rPr>
                <w:b/>
                <w:sz w:val="22"/>
                <w:szCs w:val="22"/>
              </w:rPr>
            </w:pPr>
            <w:r w:rsidRPr="00A8152C">
              <w:rPr>
                <w:b/>
                <w:sz w:val="22"/>
                <w:szCs w:val="22"/>
              </w:rPr>
              <w:t>Per onere informativo si intende qualunque tipologia di adempimento comportante raccolta, elaborazione, trasmissione, conservazione e produzione di informazioni, comunicazioni e documenti alla pubblica amministrazione</w:t>
            </w:r>
          </w:p>
          <w:p w14:paraId="79EB3ACD" w14:textId="77777777" w:rsidR="00B7244B" w:rsidRPr="00A8152C" w:rsidRDefault="00B7244B" w:rsidP="00B7244B">
            <w:pPr>
              <w:rPr>
                <w:sz w:val="22"/>
                <w:szCs w:val="22"/>
              </w:rPr>
            </w:pPr>
          </w:p>
          <w:p w14:paraId="6370224E" w14:textId="62A625D2" w:rsidR="002E65A8" w:rsidRPr="00A14BAA" w:rsidRDefault="002E65A8" w:rsidP="002E65A8">
            <w:pPr>
              <w:jc w:val="both"/>
              <w:rPr>
                <w:sz w:val="22"/>
                <w:szCs w:val="22"/>
              </w:rPr>
            </w:pPr>
            <w:r w:rsidRPr="00A14BAA">
              <w:rPr>
                <w:sz w:val="22"/>
                <w:szCs w:val="22"/>
              </w:rPr>
              <w:t xml:space="preserve">L’impatto dal punto di vista degli oneri informativi e dei relativi costi amministrativi introdotti a carico di cittadini è pari a zero. </w:t>
            </w:r>
          </w:p>
          <w:p w14:paraId="503BCE0C" w14:textId="2C4E1397" w:rsidR="000E6EB3" w:rsidRPr="00A8152C" w:rsidRDefault="002E65A8" w:rsidP="00DD2532">
            <w:pPr>
              <w:jc w:val="both"/>
              <w:rPr>
                <w:color w:val="FF0000"/>
                <w:sz w:val="22"/>
                <w:szCs w:val="22"/>
              </w:rPr>
            </w:pPr>
            <w:r w:rsidRPr="00A14BAA">
              <w:rPr>
                <w:sz w:val="22"/>
                <w:szCs w:val="22"/>
              </w:rPr>
              <w:t xml:space="preserve">L’impianto normativo </w:t>
            </w:r>
            <w:r w:rsidR="00DD2532">
              <w:rPr>
                <w:sz w:val="22"/>
                <w:szCs w:val="22"/>
              </w:rPr>
              <w:t xml:space="preserve">non </w:t>
            </w:r>
            <w:r w:rsidRPr="00A14BAA">
              <w:rPr>
                <w:sz w:val="22"/>
                <w:szCs w:val="22"/>
              </w:rPr>
              <w:t xml:space="preserve">introduce oneri </w:t>
            </w:r>
            <w:r>
              <w:rPr>
                <w:sz w:val="22"/>
                <w:szCs w:val="22"/>
              </w:rPr>
              <w:t xml:space="preserve">a carico della Regione </w:t>
            </w:r>
          </w:p>
        </w:tc>
      </w:tr>
      <w:tr w:rsidR="0044377B" w:rsidRPr="00C9306D" w14:paraId="3E163C9E" w14:textId="77777777" w:rsidTr="001E43FE">
        <w:tc>
          <w:tcPr>
            <w:tcW w:w="1878" w:type="dxa"/>
            <w:vAlign w:val="center"/>
          </w:tcPr>
          <w:p w14:paraId="73DC04C8" w14:textId="3F4C4777" w:rsidR="000C24E3" w:rsidRPr="00C9306D" w:rsidRDefault="000C24E3" w:rsidP="000C24E3">
            <w:pPr>
              <w:rPr>
                <w:b/>
                <w:sz w:val="22"/>
                <w:szCs w:val="22"/>
              </w:rPr>
            </w:pPr>
          </w:p>
        </w:tc>
        <w:tc>
          <w:tcPr>
            <w:tcW w:w="8040" w:type="dxa"/>
            <w:vAlign w:val="center"/>
          </w:tcPr>
          <w:p w14:paraId="5AB0721A" w14:textId="091CD4D3" w:rsidR="00140096" w:rsidRPr="00A8152C" w:rsidRDefault="00D66BDF" w:rsidP="00B70A3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 comuni capoluogo di provincia della regione </w:t>
            </w:r>
            <w:r w:rsidR="00B15916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 xml:space="preserve">ampania in questi ultimi anni, </w:t>
            </w:r>
            <w:r w:rsidR="00B15916">
              <w:rPr>
                <w:sz w:val="22"/>
                <w:szCs w:val="22"/>
              </w:rPr>
              <w:t>passata</w:t>
            </w:r>
            <w:r>
              <w:rPr>
                <w:sz w:val="22"/>
                <w:szCs w:val="22"/>
              </w:rPr>
              <w:t xml:space="preserve"> la pandemia da coronavirus, hanno </w:t>
            </w:r>
            <w:r w:rsidR="00B15916">
              <w:rPr>
                <w:sz w:val="22"/>
                <w:szCs w:val="22"/>
              </w:rPr>
              <w:t>ricominciato a brillare per quanto riguarda il turismo</w:t>
            </w:r>
            <w:r w:rsidR="00935AAC">
              <w:rPr>
                <w:sz w:val="22"/>
                <w:szCs w:val="22"/>
              </w:rPr>
              <w:t xml:space="preserve">. Trattasi, </w:t>
            </w:r>
            <w:r w:rsidR="00703B4E">
              <w:rPr>
                <w:sz w:val="22"/>
                <w:szCs w:val="22"/>
              </w:rPr>
              <w:t xml:space="preserve">principalmente, </w:t>
            </w:r>
            <w:r w:rsidR="00935AAC">
              <w:rPr>
                <w:sz w:val="22"/>
                <w:szCs w:val="22"/>
              </w:rPr>
              <w:t xml:space="preserve">di </w:t>
            </w:r>
            <w:r w:rsidR="00703B4E">
              <w:rPr>
                <w:sz w:val="22"/>
                <w:szCs w:val="22"/>
              </w:rPr>
              <w:t xml:space="preserve">un </w:t>
            </w:r>
            <w:r w:rsidR="00935AAC">
              <w:rPr>
                <w:sz w:val="22"/>
                <w:szCs w:val="22"/>
              </w:rPr>
              <w:t>turismo balneare</w:t>
            </w:r>
            <w:r w:rsidR="00703B4E">
              <w:rPr>
                <w:sz w:val="22"/>
                <w:szCs w:val="22"/>
              </w:rPr>
              <w:t xml:space="preserve"> per i comuni che si affacciano sul mare</w:t>
            </w:r>
            <w:r w:rsidR="00CA0023">
              <w:rPr>
                <w:sz w:val="22"/>
                <w:szCs w:val="22"/>
              </w:rPr>
              <w:t>, di un turismo dovuto alle bellezze storico -artistiche presenti nella nostra regione. Alcun</w:t>
            </w:r>
            <w:r w:rsidR="00983878">
              <w:rPr>
                <w:sz w:val="22"/>
                <w:szCs w:val="22"/>
              </w:rPr>
              <w:t>i eventi prodotti in periodi diversi dalla stagione estiva</w:t>
            </w:r>
            <w:r w:rsidR="005342FD">
              <w:rPr>
                <w:sz w:val="22"/>
                <w:szCs w:val="22"/>
              </w:rPr>
              <w:t xml:space="preserve"> (luci d’artista a Salerno, </w:t>
            </w:r>
            <w:r w:rsidR="003149BA">
              <w:rPr>
                <w:sz w:val="22"/>
                <w:szCs w:val="22"/>
              </w:rPr>
              <w:t>importantissima programmazione culturale al san Carlo di Napoli ed al Verdi di Salerno</w:t>
            </w:r>
            <w:r w:rsidR="007E2F4C">
              <w:rPr>
                <w:sz w:val="22"/>
                <w:szCs w:val="22"/>
              </w:rPr>
              <w:t>)</w:t>
            </w:r>
            <w:r w:rsidR="003149BA">
              <w:rPr>
                <w:sz w:val="22"/>
                <w:szCs w:val="22"/>
              </w:rPr>
              <w:t xml:space="preserve"> hanno permesso di avere</w:t>
            </w:r>
            <w:r w:rsidR="007E2F4C">
              <w:rPr>
                <w:sz w:val="22"/>
                <w:szCs w:val="22"/>
              </w:rPr>
              <w:t xml:space="preserve">, in Campania, </w:t>
            </w:r>
            <w:r w:rsidR="003149BA">
              <w:rPr>
                <w:sz w:val="22"/>
                <w:szCs w:val="22"/>
              </w:rPr>
              <w:t>un forte flusso di turisti anche in period</w:t>
            </w:r>
            <w:r w:rsidR="007E2F4C">
              <w:rPr>
                <w:sz w:val="22"/>
                <w:szCs w:val="22"/>
              </w:rPr>
              <w:t xml:space="preserve">i </w:t>
            </w:r>
            <w:r w:rsidR="00385044">
              <w:rPr>
                <w:sz w:val="22"/>
                <w:szCs w:val="22"/>
              </w:rPr>
              <w:t>fuori dalla stagione estiva con un notevol</w:t>
            </w:r>
            <w:r w:rsidR="00F13ED6">
              <w:rPr>
                <w:sz w:val="22"/>
                <w:szCs w:val="22"/>
              </w:rPr>
              <w:t>e</w:t>
            </w:r>
            <w:r w:rsidR="00385044">
              <w:rPr>
                <w:sz w:val="22"/>
                <w:szCs w:val="22"/>
              </w:rPr>
              <w:t xml:space="preserve"> beneficio per le attività alberghiere ed extra alberghiere.</w:t>
            </w:r>
            <w:r w:rsidR="006A2062">
              <w:rPr>
                <w:sz w:val="22"/>
                <w:szCs w:val="22"/>
              </w:rPr>
              <w:t xml:space="preserve">, il commercio, l’artigianato, etc. </w:t>
            </w:r>
            <w:r w:rsidR="003A4F30">
              <w:rPr>
                <w:sz w:val="22"/>
                <w:szCs w:val="22"/>
              </w:rPr>
              <w:t>La Campania</w:t>
            </w:r>
            <w:r w:rsidR="006A2062">
              <w:rPr>
                <w:sz w:val="22"/>
                <w:szCs w:val="22"/>
              </w:rPr>
              <w:t xml:space="preserve"> oggi è una delle realtà più attenzionate dai grossi tour operator mondiali</w:t>
            </w:r>
            <w:r w:rsidR="003A4F30">
              <w:rPr>
                <w:sz w:val="22"/>
                <w:szCs w:val="22"/>
              </w:rPr>
              <w:t>.</w:t>
            </w:r>
            <w:r w:rsidR="006A2062">
              <w:rPr>
                <w:sz w:val="22"/>
                <w:szCs w:val="22"/>
              </w:rPr>
              <w:t xml:space="preserve"> </w:t>
            </w:r>
            <w:r w:rsidR="00385044">
              <w:rPr>
                <w:sz w:val="22"/>
                <w:szCs w:val="22"/>
              </w:rPr>
              <w:t>Anche il TPL, in questi ultimi anni, sta subendo un notevole cambiamento</w:t>
            </w:r>
            <w:r w:rsidR="00F13ED6">
              <w:rPr>
                <w:sz w:val="22"/>
                <w:szCs w:val="22"/>
              </w:rPr>
              <w:t xml:space="preserve"> e</w:t>
            </w:r>
            <w:r w:rsidR="00B95EA2">
              <w:rPr>
                <w:sz w:val="22"/>
                <w:szCs w:val="22"/>
              </w:rPr>
              <w:t>d un ampliamento della rete metropolitana</w:t>
            </w:r>
            <w:r w:rsidR="00FF6BA4">
              <w:rPr>
                <w:sz w:val="22"/>
                <w:szCs w:val="22"/>
              </w:rPr>
              <w:t>, con benefici che si riversano sulla intera collettività.</w:t>
            </w:r>
            <w:r w:rsidR="003A4F30">
              <w:rPr>
                <w:sz w:val="22"/>
                <w:szCs w:val="22"/>
              </w:rPr>
              <w:t xml:space="preserve"> </w:t>
            </w:r>
            <w:r w:rsidR="00B97DF4">
              <w:rPr>
                <w:sz w:val="22"/>
                <w:szCs w:val="22"/>
              </w:rPr>
              <w:t>Dobbiamo, perciò, impegnarci sempre di più</w:t>
            </w:r>
            <w:r w:rsidR="009B0E37">
              <w:rPr>
                <w:sz w:val="22"/>
                <w:szCs w:val="22"/>
              </w:rPr>
              <w:t xml:space="preserve"> ad </w:t>
            </w:r>
            <w:r w:rsidR="00710B40">
              <w:rPr>
                <w:sz w:val="22"/>
                <w:szCs w:val="22"/>
              </w:rPr>
              <w:t xml:space="preserve"> avere un servizio di trasporto pubblico </w:t>
            </w:r>
            <w:r w:rsidR="00B54004">
              <w:rPr>
                <w:sz w:val="22"/>
                <w:szCs w:val="22"/>
              </w:rPr>
              <w:t xml:space="preserve">al pari con le grandi città </w:t>
            </w:r>
            <w:r w:rsidR="003A4F30">
              <w:rPr>
                <w:sz w:val="22"/>
                <w:szCs w:val="22"/>
              </w:rPr>
              <w:t xml:space="preserve">mondiali. </w:t>
            </w:r>
          </w:p>
        </w:tc>
      </w:tr>
      <w:tr w:rsidR="0044377B" w:rsidRPr="00C9306D" w14:paraId="28B3DBF0" w14:textId="77777777" w:rsidTr="001E43FE">
        <w:tc>
          <w:tcPr>
            <w:tcW w:w="1878" w:type="dxa"/>
            <w:vAlign w:val="center"/>
          </w:tcPr>
          <w:p w14:paraId="762045D3" w14:textId="696C4786" w:rsidR="000C24E3" w:rsidRPr="00C9306D" w:rsidRDefault="000C24E3" w:rsidP="000C24E3">
            <w:pPr>
              <w:rPr>
                <w:b/>
                <w:sz w:val="22"/>
                <w:szCs w:val="22"/>
              </w:rPr>
            </w:pPr>
            <w:r w:rsidRPr="00C9306D">
              <w:rPr>
                <w:b/>
                <w:sz w:val="22"/>
                <w:szCs w:val="22"/>
              </w:rPr>
              <w:t>Sezione 7 - Modalità attuative dell’intervento di regolamentazione</w:t>
            </w:r>
          </w:p>
        </w:tc>
        <w:tc>
          <w:tcPr>
            <w:tcW w:w="8040" w:type="dxa"/>
            <w:vAlign w:val="center"/>
          </w:tcPr>
          <w:p w14:paraId="4F2393FB" w14:textId="77777777" w:rsidR="000C24E3" w:rsidRPr="00A8152C" w:rsidRDefault="000A654C" w:rsidP="000A654C">
            <w:pPr>
              <w:pStyle w:val="Paragrafoelenco"/>
              <w:numPr>
                <w:ilvl w:val="0"/>
                <w:numId w:val="9"/>
              </w:numPr>
              <w:rPr>
                <w:b/>
                <w:sz w:val="22"/>
                <w:szCs w:val="22"/>
              </w:rPr>
            </w:pPr>
            <w:r w:rsidRPr="00A8152C">
              <w:rPr>
                <w:b/>
                <w:sz w:val="22"/>
                <w:szCs w:val="22"/>
              </w:rPr>
              <w:t>Soggetti responsabili dell’attuazione dell’intervento regolatorio</w:t>
            </w:r>
          </w:p>
          <w:p w14:paraId="46865816" w14:textId="647B0F64" w:rsidR="00A33801" w:rsidRPr="001E43FE" w:rsidRDefault="004D60B7" w:rsidP="004D60B7">
            <w:pPr>
              <w:jc w:val="both"/>
              <w:rPr>
                <w:sz w:val="22"/>
                <w:szCs w:val="22"/>
                <w:u w:val="single"/>
              </w:rPr>
            </w:pPr>
            <w:r w:rsidRPr="00E41DAC">
              <w:rPr>
                <w:sz w:val="22"/>
                <w:szCs w:val="22"/>
              </w:rPr>
              <w:t xml:space="preserve"> La concretizzazione delle disposizioni previste dall’intervento normativo è demandata alla Giunta regionale</w:t>
            </w:r>
            <w:r>
              <w:rPr>
                <w:sz w:val="22"/>
                <w:szCs w:val="22"/>
              </w:rPr>
              <w:t>,</w:t>
            </w:r>
            <w:r w:rsidRPr="00E41DAC">
              <w:rPr>
                <w:sz w:val="22"/>
                <w:szCs w:val="22"/>
              </w:rPr>
              <w:t xml:space="preserve"> d’intesa con </w:t>
            </w:r>
            <w:r>
              <w:rPr>
                <w:sz w:val="22"/>
                <w:szCs w:val="22"/>
              </w:rPr>
              <w:t xml:space="preserve">i comuni </w:t>
            </w:r>
            <w:r w:rsidR="006A2062">
              <w:rPr>
                <w:sz w:val="22"/>
                <w:szCs w:val="22"/>
              </w:rPr>
              <w:t xml:space="preserve">capoluogo </w:t>
            </w:r>
            <w:r>
              <w:rPr>
                <w:sz w:val="22"/>
                <w:szCs w:val="22"/>
              </w:rPr>
              <w:t>della Regione</w:t>
            </w:r>
            <w:r w:rsidR="006A2062">
              <w:rPr>
                <w:sz w:val="22"/>
                <w:szCs w:val="22"/>
              </w:rPr>
              <w:t>.</w:t>
            </w:r>
          </w:p>
          <w:p w14:paraId="2A4ED343" w14:textId="2D0B7860" w:rsidR="003F3082" w:rsidRPr="001339F0" w:rsidRDefault="003F3082" w:rsidP="00311359">
            <w:pPr>
              <w:jc w:val="both"/>
              <w:rPr>
                <w:b/>
                <w:color w:val="FF0000"/>
                <w:sz w:val="22"/>
                <w:szCs w:val="22"/>
              </w:rPr>
            </w:pPr>
          </w:p>
          <w:p w14:paraId="6AAB586D" w14:textId="77777777" w:rsidR="000A654C" w:rsidRPr="00307E80" w:rsidRDefault="000A654C" w:rsidP="000A654C">
            <w:pPr>
              <w:pStyle w:val="Paragrafoelenco"/>
              <w:numPr>
                <w:ilvl w:val="0"/>
                <w:numId w:val="9"/>
              </w:numPr>
              <w:rPr>
                <w:b/>
                <w:sz w:val="22"/>
                <w:szCs w:val="22"/>
              </w:rPr>
            </w:pPr>
            <w:r w:rsidRPr="00307E80">
              <w:rPr>
                <w:b/>
                <w:sz w:val="22"/>
                <w:szCs w:val="22"/>
              </w:rPr>
              <w:t>Azioni per la pubblicità e per l’informazione dell’intervento</w:t>
            </w:r>
          </w:p>
          <w:p w14:paraId="6D7A704E" w14:textId="77777777" w:rsidR="00311359" w:rsidRPr="00307E80" w:rsidRDefault="00311359" w:rsidP="00311359">
            <w:pPr>
              <w:pStyle w:val="Paragrafoelenco"/>
              <w:rPr>
                <w:b/>
                <w:sz w:val="22"/>
                <w:szCs w:val="22"/>
              </w:rPr>
            </w:pPr>
          </w:p>
          <w:p w14:paraId="0D9373B1" w14:textId="0B2F2DE6" w:rsidR="009A65FA" w:rsidRPr="001E43FE" w:rsidRDefault="009A65FA" w:rsidP="009A65FA">
            <w:pPr>
              <w:jc w:val="both"/>
              <w:rPr>
                <w:sz w:val="22"/>
                <w:szCs w:val="22"/>
                <w:u w:val="single"/>
              </w:rPr>
            </w:pPr>
            <w:r w:rsidRPr="006E08BA">
              <w:rPr>
                <w:sz w:val="22"/>
                <w:szCs w:val="22"/>
              </w:rPr>
              <w:t>Oltre alla consueta pubblicazione nel BURC</w:t>
            </w:r>
            <w:r>
              <w:rPr>
                <w:sz w:val="22"/>
                <w:szCs w:val="22"/>
              </w:rPr>
              <w:t xml:space="preserve">, </w:t>
            </w:r>
            <w:r>
              <w:t>l</w:t>
            </w:r>
            <w:r w:rsidRPr="009C082C">
              <w:t>a Regione assicura</w:t>
            </w:r>
            <w:r>
              <w:t xml:space="preserve"> </w:t>
            </w:r>
            <w:r w:rsidRPr="009C082C">
              <w:t>visibilità e azione di divulgazione attraverso gli strumenti informativi, anche su piattaforma digital</w:t>
            </w:r>
            <w:r w:rsidR="00532C82">
              <w:t>i</w:t>
            </w:r>
            <w:r>
              <w:t>.</w:t>
            </w:r>
          </w:p>
          <w:p w14:paraId="1B05B58E" w14:textId="474CF892" w:rsidR="00A33801" w:rsidRPr="001E43FE" w:rsidRDefault="00A33801" w:rsidP="00A33801">
            <w:pPr>
              <w:jc w:val="both"/>
              <w:rPr>
                <w:sz w:val="22"/>
                <w:szCs w:val="22"/>
                <w:u w:val="single"/>
              </w:rPr>
            </w:pPr>
          </w:p>
          <w:p w14:paraId="6CE49C94" w14:textId="77777777" w:rsidR="0021380A" w:rsidRPr="001339F0" w:rsidRDefault="0021380A" w:rsidP="000A654C">
            <w:pPr>
              <w:rPr>
                <w:color w:val="FF0000"/>
                <w:sz w:val="22"/>
                <w:szCs w:val="22"/>
              </w:rPr>
            </w:pPr>
          </w:p>
          <w:p w14:paraId="43EFA821" w14:textId="147F8865" w:rsidR="00263BE5" w:rsidRDefault="00263BE5" w:rsidP="00263BE5">
            <w:pPr>
              <w:pStyle w:val="Paragrafoelenco"/>
              <w:numPr>
                <w:ilvl w:val="0"/>
                <w:numId w:val="9"/>
              </w:numPr>
              <w:rPr>
                <w:b/>
                <w:sz w:val="22"/>
                <w:szCs w:val="22"/>
              </w:rPr>
            </w:pPr>
            <w:r w:rsidRPr="00307E80">
              <w:rPr>
                <w:b/>
                <w:sz w:val="22"/>
                <w:szCs w:val="22"/>
              </w:rPr>
              <w:t>Strumenti e modalità per il controllo e il monitoraggio dell’intervento regolatorio</w:t>
            </w:r>
          </w:p>
          <w:p w14:paraId="7BA04475" w14:textId="77777777" w:rsidR="009A65FA" w:rsidRDefault="009A65FA" w:rsidP="009A65FA">
            <w:pPr>
              <w:pStyle w:val="Paragrafoelenco"/>
              <w:rPr>
                <w:b/>
                <w:sz w:val="22"/>
                <w:szCs w:val="22"/>
              </w:rPr>
            </w:pPr>
          </w:p>
          <w:p w14:paraId="05A2F587" w14:textId="5EFC6A1B" w:rsidR="009A65FA" w:rsidRPr="009A65FA" w:rsidRDefault="009A65FA" w:rsidP="009A65FA">
            <w:pPr>
              <w:rPr>
                <w:bCs/>
                <w:sz w:val="22"/>
                <w:szCs w:val="22"/>
              </w:rPr>
            </w:pPr>
            <w:r w:rsidRPr="009A65FA">
              <w:rPr>
                <w:bCs/>
                <w:sz w:val="22"/>
                <w:szCs w:val="22"/>
              </w:rPr>
              <w:t>L’attività di analisi e controllo sullo stato di attuazione della norma è implicitamente affidata alla regione Campania.</w:t>
            </w:r>
          </w:p>
          <w:p w14:paraId="5C11E549" w14:textId="77777777" w:rsidR="00263BE5" w:rsidRPr="00307E80" w:rsidRDefault="00263BE5" w:rsidP="00263BE5">
            <w:pPr>
              <w:rPr>
                <w:sz w:val="22"/>
                <w:szCs w:val="22"/>
              </w:rPr>
            </w:pPr>
          </w:p>
          <w:p w14:paraId="1834FDFD" w14:textId="77777777" w:rsidR="00263BE5" w:rsidRPr="00307E80" w:rsidRDefault="00263BE5" w:rsidP="00263BE5">
            <w:pPr>
              <w:pStyle w:val="Paragrafoelenco"/>
              <w:numPr>
                <w:ilvl w:val="0"/>
                <w:numId w:val="9"/>
              </w:numPr>
              <w:rPr>
                <w:b/>
                <w:sz w:val="22"/>
                <w:szCs w:val="22"/>
              </w:rPr>
            </w:pPr>
            <w:r w:rsidRPr="00307E80">
              <w:rPr>
                <w:b/>
                <w:sz w:val="22"/>
                <w:szCs w:val="22"/>
              </w:rPr>
              <w:t>Meccanismi previsti per la revisione dell’intervento regolatorio</w:t>
            </w:r>
          </w:p>
          <w:p w14:paraId="44008FC1" w14:textId="77777777" w:rsidR="00263BE5" w:rsidRPr="009A65FA" w:rsidRDefault="00263BE5" w:rsidP="004E30BD">
            <w:pPr>
              <w:rPr>
                <w:color w:val="000000" w:themeColor="text1"/>
                <w:sz w:val="22"/>
                <w:szCs w:val="22"/>
              </w:rPr>
            </w:pPr>
          </w:p>
          <w:p w14:paraId="6497A578" w14:textId="4D474C0F" w:rsidR="00D33113" w:rsidRPr="001339F0" w:rsidRDefault="009A65FA" w:rsidP="009A65FA">
            <w:pPr>
              <w:jc w:val="both"/>
              <w:rPr>
                <w:color w:val="FF0000"/>
                <w:sz w:val="22"/>
                <w:szCs w:val="22"/>
              </w:rPr>
            </w:pPr>
            <w:r w:rsidRPr="009A65FA">
              <w:rPr>
                <w:color w:val="000000" w:themeColor="text1"/>
                <w:sz w:val="22"/>
                <w:szCs w:val="22"/>
              </w:rPr>
              <w:t xml:space="preserve">L’intervento normativo non è corredato da una clausola valutativa   </w:t>
            </w:r>
          </w:p>
        </w:tc>
      </w:tr>
      <w:tr w:rsidR="0044377B" w:rsidRPr="00C9306D" w14:paraId="0BA16B39" w14:textId="77777777" w:rsidTr="001E43FE">
        <w:trPr>
          <w:trHeight w:val="1034"/>
        </w:trPr>
        <w:tc>
          <w:tcPr>
            <w:tcW w:w="1878" w:type="dxa"/>
            <w:vAlign w:val="center"/>
          </w:tcPr>
          <w:p w14:paraId="17095CE2" w14:textId="77777777" w:rsidR="000C24E3" w:rsidRPr="00C9306D" w:rsidRDefault="000C24E3" w:rsidP="000C24E3">
            <w:pPr>
              <w:rPr>
                <w:b/>
                <w:sz w:val="22"/>
                <w:szCs w:val="22"/>
              </w:rPr>
            </w:pPr>
            <w:r w:rsidRPr="00C9306D">
              <w:rPr>
                <w:b/>
                <w:sz w:val="22"/>
                <w:szCs w:val="22"/>
              </w:rPr>
              <w:lastRenderedPageBreak/>
              <w:t>Sezione 8 - Rispetto dei livelli minimi di regolazione europea</w:t>
            </w:r>
          </w:p>
        </w:tc>
        <w:tc>
          <w:tcPr>
            <w:tcW w:w="8040" w:type="dxa"/>
            <w:vAlign w:val="center"/>
          </w:tcPr>
          <w:p w14:paraId="1CBEE3E5" w14:textId="77777777" w:rsidR="009A65FA" w:rsidRPr="00C9306D" w:rsidRDefault="009A65FA" w:rsidP="009A65FA">
            <w:pPr>
              <w:rPr>
                <w:sz w:val="22"/>
                <w:szCs w:val="22"/>
              </w:rPr>
            </w:pPr>
            <w:r w:rsidRPr="00915541">
              <w:rPr>
                <w:sz w:val="22"/>
                <w:szCs w:val="22"/>
              </w:rPr>
              <w:t>L’intervento regolatorio rispetta i livelli minimi di regolazione europea.</w:t>
            </w:r>
          </w:p>
          <w:p w14:paraId="08C1BDF7" w14:textId="77777777" w:rsidR="000C24E3" w:rsidRPr="001339F0" w:rsidRDefault="000C24E3" w:rsidP="009A65FA">
            <w:pPr>
              <w:jc w:val="both"/>
              <w:rPr>
                <w:color w:val="FF0000"/>
                <w:sz w:val="22"/>
                <w:szCs w:val="22"/>
              </w:rPr>
            </w:pPr>
          </w:p>
        </w:tc>
      </w:tr>
    </w:tbl>
    <w:p w14:paraId="4A9B2FEA" w14:textId="77777777" w:rsidR="000C24E3" w:rsidRPr="00C9306D" w:rsidRDefault="000C24E3" w:rsidP="000C24E3">
      <w:pPr>
        <w:jc w:val="both"/>
      </w:pPr>
    </w:p>
    <w:sectPr w:rsidR="000C24E3" w:rsidRPr="00C9306D" w:rsidSect="00452D01">
      <w:headerReference w:type="default" r:id="rId8"/>
      <w:footerReference w:type="default" r:id="rId9"/>
      <w:pgSz w:w="11906" w:h="16838"/>
      <w:pgMar w:top="1134" w:right="1134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AB164" w14:textId="77777777" w:rsidR="000D779D" w:rsidRDefault="000D779D" w:rsidP="00800A33">
      <w:r>
        <w:separator/>
      </w:r>
    </w:p>
  </w:endnote>
  <w:endnote w:type="continuationSeparator" w:id="0">
    <w:p w14:paraId="1EA28317" w14:textId="77777777" w:rsidR="000D779D" w:rsidRDefault="000D779D" w:rsidP="00800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9352366"/>
      <w:docPartObj>
        <w:docPartGallery w:val="Page Numbers (Bottom of Page)"/>
        <w:docPartUnique/>
      </w:docPartObj>
    </w:sdtPr>
    <w:sdtEndPr/>
    <w:sdtContent>
      <w:p w14:paraId="1887C720" w14:textId="77777777" w:rsidR="00A95F4B" w:rsidRDefault="00A95F4B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43FE">
          <w:rPr>
            <w:noProof/>
          </w:rPr>
          <w:t>4</w:t>
        </w:r>
        <w:r>
          <w:fldChar w:fldCharType="end"/>
        </w:r>
      </w:p>
    </w:sdtContent>
  </w:sdt>
  <w:p w14:paraId="2BEED2DE" w14:textId="77777777" w:rsidR="00A95F4B" w:rsidRDefault="00A95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126EF" w14:textId="77777777" w:rsidR="000D779D" w:rsidRDefault="000D779D" w:rsidP="00800A33">
      <w:r>
        <w:separator/>
      </w:r>
    </w:p>
  </w:footnote>
  <w:footnote w:type="continuationSeparator" w:id="0">
    <w:p w14:paraId="67DE0592" w14:textId="77777777" w:rsidR="000D779D" w:rsidRDefault="000D779D" w:rsidP="00800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4E968" w14:textId="77777777" w:rsidR="004C1820" w:rsidRDefault="004C1820" w:rsidP="00800A3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DFD"/>
    <w:multiLevelType w:val="hybridMultilevel"/>
    <w:tmpl w:val="8B34DB0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96358C"/>
    <w:multiLevelType w:val="hybridMultilevel"/>
    <w:tmpl w:val="FEE8CF98"/>
    <w:lvl w:ilvl="0" w:tplc="0410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D3C3948"/>
    <w:multiLevelType w:val="hybridMultilevel"/>
    <w:tmpl w:val="70468FCA"/>
    <w:lvl w:ilvl="0" w:tplc="2FE4A46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6D77BC"/>
    <w:multiLevelType w:val="hybridMultilevel"/>
    <w:tmpl w:val="E7ECE29A"/>
    <w:lvl w:ilvl="0" w:tplc="FE34A00E">
      <w:start w:val="3"/>
      <w:numFmt w:val="lowerLetter"/>
      <w:lvlText w:val="%1e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7D111B"/>
    <w:multiLevelType w:val="hybridMultilevel"/>
    <w:tmpl w:val="B412B63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7C58E7"/>
    <w:multiLevelType w:val="hybridMultilevel"/>
    <w:tmpl w:val="D26C0158"/>
    <w:lvl w:ilvl="0" w:tplc="D1CAABD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B706E1"/>
    <w:multiLevelType w:val="hybridMultilevel"/>
    <w:tmpl w:val="8D580E30"/>
    <w:lvl w:ilvl="0" w:tplc="7448643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D53B3C"/>
    <w:multiLevelType w:val="hybridMultilevel"/>
    <w:tmpl w:val="BC10419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83BC9"/>
    <w:multiLevelType w:val="hybridMultilevel"/>
    <w:tmpl w:val="B65EB124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F2C5CF4"/>
    <w:multiLevelType w:val="hybridMultilevel"/>
    <w:tmpl w:val="95903FA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DA5246"/>
    <w:multiLevelType w:val="hybridMultilevel"/>
    <w:tmpl w:val="DEACE6C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A5F5E"/>
    <w:multiLevelType w:val="hybridMultilevel"/>
    <w:tmpl w:val="5D96C34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C021942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652B5C"/>
    <w:multiLevelType w:val="hybridMultilevel"/>
    <w:tmpl w:val="4FA024E4"/>
    <w:lvl w:ilvl="0" w:tplc="A23EBA6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9C57D1"/>
    <w:multiLevelType w:val="hybridMultilevel"/>
    <w:tmpl w:val="1E2038B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4C2AB7"/>
    <w:multiLevelType w:val="hybridMultilevel"/>
    <w:tmpl w:val="F036027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B144AFA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044399"/>
    <w:multiLevelType w:val="hybridMultilevel"/>
    <w:tmpl w:val="7EFC2812"/>
    <w:lvl w:ilvl="0" w:tplc="E77619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9049797">
    <w:abstractNumId w:val="11"/>
  </w:num>
  <w:num w:numId="2" w16cid:durableId="66195159">
    <w:abstractNumId w:val="0"/>
  </w:num>
  <w:num w:numId="3" w16cid:durableId="1065495863">
    <w:abstractNumId w:val="8"/>
  </w:num>
  <w:num w:numId="4" w16cid:durableId="278293690">
    <w:abstractNumId w:val="9"/>
  </w:num>
  <w:num w:numId="5" w16cid:durableId="690760425">
    <w:abstractNumId w:val="1"/>
  </w:num>
  <w:num w:numId="6" w16cid:durableId="1347171252">
    <w:abstractNumId w:val="14"/>
  </w:num>
  <w:num w:numId="7" w16cid:durableId="1008017390">
    <w:abstractNumId w:val="7"/>
  </w:num>
  <w:num w:numId="8" w16cid:durableId="1846049013">
    <w:abstractNumId w:val="4"/>
  </w:num>
  <w:num w:numId="9" w16cid:durableId="164714553">
    <w:abstractNumId w:val="13"/>
  </w:num>
  <w:num w:numId="10" w16cid:durableId="292834780">
    <w:abstractNumId w:val="15"/>
  </w:num>
  <w:num w:numId="11" w16cid:durableId="1661539254">
    <w:abstractNumId w:val="3"/>
  </w:num>
  <w:num w:numId="12" w16cid:durableId="802239609">
    <w:abstractNumId w:val="2"/>
  </w:num>
  <w:num w:numId="13" w16cid:durableId="1784616423">
    <w:abstractNumId w:val="5"/>
  </w:num>
  <w:num w:numId="14" w16cid:durableId="997224342">
    <w:abstractNumId w:val="6"/>
  </w:num>
  <w:num w:numId="15" w16cid:durableId="1967198203">
    <w:abstractNumId w:val="10"/>
  </w:num>
  <w:num w:numId="16" w16cid:durableId="4911396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C63"/>
    <w:rsid w:val="00007289"/>
    <w:rsid w:val="00026ABC"/>
    <w:rsid w:val="00031E5D"/>
    <w:rsid w:val="00040D5F"/>
    <w:rsid w:val="00044D30"/>
    <w:rsid w:val="00047502"/>
    <w:rsid w:val="00055715"/>
    <w:rsid w:val="00055C03"/>
    <w:rsid w:val="00063324"/>
    <w:rsid w:val="00063507"/>
    <w:rsid w:val="00066502"/>
    <w:rsid w:val="00070092"/>
    <w:rsid w:val="00070E3C"/>
    <w:rsid w:val="00083DC9"/>
    <w:rsid w:val="00085175"/>
    <w:rsid w:val="000868A8"/>
    <w:rsid w:val="00091657"/>
    <w:rsid w:val="000935F9"/>
    <w:rsid w:val="0009773B"/>
    <w:rsid w:val="000A4119"/>
    <w:rsid w:val="000A654C"/>
    <w:rsid w:val="000B6290"/>
    <w:rsid w:val="000C181A"/>
    <w:rsid w:val="000C24E3"/>
    <w:rsid w:val="000C33B9"/>
    <w:rsid w:val="000D0B59"/>
    <w:rsid w:val="000D478A"/>
    <w:rsid w:val="000D779D"/>
    <w:rsid w:val="000E6EB3"/>
    <w:rsid w:val="000F26BA"/>
    <w:rsid w:val="00101A3E"/>
    <w:rsid w:val="00107BE2"/>
    <w:rsid w:val="00117071"/>
    <w:rsid w:val="00125094"/>
    <w:rsid w:val="00127D25"/>
    <w:rsid w:val="001336D9"/>
    <w:rsid w:val="001339F0"/>
    <w:rsid w:val="00140096"/>
    <w:rsid w:val="0016156F"/>
    <w:rsid w:val="001656B6"/>
    <w:rsid w:val="001668EF"/>
    <w:rsid w:val="00175793"/>
    <w:rsid w:val="00182B8C"/>
    <w:rsid w:val="0018333E"/>
    <w:rsid w:val="00194D4C"/>
    <w:rsid w:val="001A0B60"/>
    <w:rsid w:val="001A12E8"/>
    <w:rsid w:val="001A26B1"/>
    <w:rsid w:val="001A6A4F"/>
    <w:rsid w:val="001A7E47"/>
    <w:rsid w:val="001B4E85"/>
    <w:rsid w:val="001B6727"/>
    <w:rsid w:val="001C1ACC"/>
    <w:rsid w:val="001C2E63"/>
    <w:rsid w:val="001C44C1"/>
    <w:rsid w:val="001C49FD"/>
    <w:rsid w:val="001D498A"/>
    <w:rsid w:val="001D67B5"/>
    <w:rsid w:val="001E43FE"/>
    <w:rsid w:val="001E4950"/>
    <w:rsid w:val="001F04EE"/>
    <w:rsid w:val="002024A5"/>
    <w:rsid w:val="0021380A"/>
    <w:rsid w:val="002147D8"/>
    <w:rsid w:val="00214AB0"/>
    <w:rsid w:val="00217AAB"/>
    <w:rsid w:val="0023159D"/>
    <w:rsid w:val="00240C58"/>
    <w:rsid w:val="002422BB"/>
    <w:rsid w:val="002459AD"/>
    <w:rsid w:val="002568BB"/>
    <w:rsid w:val="00256EDC"/>
    <w:rsid w:val="00260E40"/>
    <w:rsid w:val="00262575"/>
    <w:rsid w:val="00263BE5"/>
    <w:rsid w:val="00265AD7"/>
    <w:rsid w:val="002662DF"/>
    <w:rsid w:val="00271EA4"/>
    <w:rsid w:val="0027721D"/>
    <w:rsid w:val="00287538"/>
    <w:rsid w:val="002A1082"/>
    <w:rsid w:val="002A7064"/>
    <w:rsid w:val="002C08E6"/>
    <w:rsid w:val="002C7DA3"/>
    <w:rsid w:val="002C7DC7"/>
    <w:rsid w:val="002E01C2"/>
    <w:rsid w:val="002E2781"/>
    <w:rsid w:val="002E4187"/>
    <w:rsid w:val="002E5534"/>
    <w:rsid w:val="002E614F"/>
    <w:rsid w:val="002E65A8"/>
    <w:rsid w:val="002E6A88"/>
    <w:rsid w:val="002F20A5"/>
    <w:rsid w:val="0030662D"/>
    <w:rsid w:val="00307E80"/>
    <w:rsid w:val="00310227"/>
    <w:rsid w:val="00311359"/>
    <w:rsid w:val="00311BA8"/>
    <w:rsid w:val="003149BA"/>
    <w:rsid w:val="00315607"/>
    <w:rsid w:val="003162E0"/>
    <w:rsid w:val="00316993"/>
    <w:rsid w:val="003216C7"/>
    <w:rsid w:val="00324148"/>
    <w:rsid w:val="0032430F"/>
    <w:rsid w:val="00330C25"/>
    <w:rsid w:val="003447F6"/>
    <w:rsid w:val="003529D7"/>
    <w:rsid w:val="0035444B"/>
    <w:rsid w:val="00377DF5"/>
    <w:rsid w:val="003837FF"/>
    <w:rsid w:val="00385044"/>
    <w:rsid w:val="00387FDA"/>
    <w:rsid w:val="0039095C"/>
    <w:rsid w:val="003960C9"/>
    <w:rsid w:val="003A07FC"/>
    <w:rsid w:val="003A17A9"/>
    <w:rsid w:val="003A3C7C"/>
    <w:rsid w:val="003A3D18"/>
    <w:rsid w:val="003A3F74"/>
    <w:rsid w:val="003A4805"/>
    <w:rsid w:val="003A4F30"/>
    <w:rsid w:val="003A562F"/>
    <w:rsid w:val="003A7FA5"/>
    <w:rsid w:val="003B3975"/>
    <w:rsid w:val="003B6B81"/>
    <w:rsid w:val="003B737D"/>
    <w:rsid w:val="003C1195"/>
    <w:rsid w:val="003D2911"/>
    <w:rsid w:val="003D3DBF"/>
    <w:rsid w:val="003E530E"/>
    <w:rsid w:val="003F0EFD"/>
    <w:rsid w:val="003F10B7"/>
    <w:rsid w:val="003F258C"/>
    <w:rsid w:val="003F3082"/>
    <w:rsid w:val="00401C9C"/>
    <w:rsid w:val="004104A9"/>
    <w:rsid w:val="00411D1B"/>
    <w:rsid w:val="00412C53"/>
    <w:rsid w:val="00413615"/>
    <w:rsid w:val="00417C4B"/>
    <w:rsid w:val="00421ED0"/>
    <w:rsid w:val="00425052"/>
    <w:rsid w:val="00437382"/>
    <w:rsid w:val="00441DFA"/>
    <w:rsid w:val="004423C1"/>
    <w:rsid w:val="0044377B"/>
    <w:rsid w:val="00450277"/>
    <w:rsid w:val="00452D01"/>
    <w:rsid w:val="00454D02"/>
    <w:rsid w:val="00455005"/>
    <w:rsid w:val="0045732F"/>
    <w:rsid w:val="00461792"/>
    <w:rsid w:val="004651CC"/>
    <w:rsid w:val="004677A7"/>
    <w:rsid w:val="00492727"/>
    <w:rsid w:val="004A3F3A"/>
    <w:rsid w:val="004C16D4"/>
    <w:rsid w:val="004C1820"/>
    <w:rsid w:val="004D60B7"/>
    <w:rsid w:val="004E2CDE"/>
    <w:rsid w:val="004E30BD"/>
    <w:rsid w:val="00502E89"/>
    <w:rsid w:val="00505777"/>
    <w:rsid w:val="00507981"/>
    <w:rsid w:val="005158EE"/>
    <w:rsid w:val="0053053F"/>
    <w:rsid w:val="00532C82"/>
    <w:rsid w:val="005342FD"/>
    <w:rsid w:val="00535BD9"/>
    <w:rsid w:val="005378A9"/>
    <w:rsid w:val="00542312"/>
    <w:rsid w:val="00560B97"/>
    <w:rsid w:val="00565D02"/>
    <w:rsid w:val="00565D47"/>
    <w:rsid w:val="005662F9"/>
    <w:rsid w:val="00576564"/>
    <w:rsid w:val="005800D3"/>
    <w:rsid w:val="005830A5"/>
    <w:rsid w:val="00584D6C"/>
    <w:rsid w:val="00585739"/>
    <w:rsid w:val="0058749B"/>
    <w:rsid w:val="00591F42"/>
    <w:rsid w:val="00595126"/>
    <w:rsid w:val="00597FA0"/>
    <w:rsid w:val="005A7028"/>
    <w:rsid w:val="005B6B81"/>
    <w:rsid w:val="005C374B"/>
    <w:rsid w:val="005D27EB"/>
    <w:rsid w:val="005F210C"/>
    <w:rsid w:val="005F57A9"/>
    <w:rsid w:val="005F5B2A"/>
    <w:rsid w:val="00601F7D"/>
    <w:rsid w:val="006057E1"/>
    <w:rsid w:val="0060587F"/>
    <w:rsid w:val="00612F4C"/>
    <w:rsid w:val="006134D7"/>
    <w:rsid w:val="00633D48"/>
    <w:rsid w:val="00637985"/>
    <w:rsid w:val="00652131"/>
    <w:rsid w:val="0065649E"/>
    <w:rsid w:val="00661219"/>
    <w:rsid w:val="00664508"/>
    <w:rsid w:val="00691BBB"/>
    <w:rsid w:val="0069472C"/>
    <w:rsid w:val="006A2062"/>
    <w:rsid w:val="006C10A7"/>
    <w:rsid w:val="006C74CA"/>
    <w:rsid w:val="006D0E66"/>
    <w:rsid w:val="006E0627"/>
    <w:rsid w:val="006E08BA"/>
    <w:rsid w:val="006E42AD"/>
    <w:rsid w:val="006E451C"/>
    <w:rsid w:val="006F0F7B"/>
    <w:rsid w:val="006F2875"/>
    <w:rsid w:val="006F650D"/>
    <w:rsid w:val="006F69DA"/>
    <w:rsid w:val="006F71D8"/>
    <w:rsid w:val="00703B4E"/>
    <w:rsid w:val="00710B40"/>
    <w:rsid w:val="007161F6"/>
    <w:rsid w:val="00717ECD"/>
    <w:rsid w:val="00725997"/>
    <w:rsid w:val="0073051A"/>
    <w:rsid w:val="0073604B"/>
    <w:rsid w:val="00740231"/>
    <w:rsid w:val="0074059E"/>
    <w:rsid w:val="00743DBC"/>
    <w:rsid w:val="007514A6"/>
    <w:rsid w:val="0075268F"/>
    <w:rsid w:val="00753ACE"/>
    <w:rsid w:val="00761BCD"/>
    <w:rsid w:val="007774D2"/>
    <w:rsid w:val="00782980"/>
    <w:rsid w:val="00783F64"/>
    <w:rsid w:val="00793814"/>
    <w:rsid w:val="00794B3E"/>
    <w:rsid w:val="007A2831"/>
    <w:rsid w:val="007A6A04"/>
    <w:rsid w:val="007B02C1"/>
    <w:rsid w:val="007B543B"/>
    <w:rsid w:val="007C7D48"/>
    <w:rsid w:val="007D2E7B"/>
    <w:rsid w:val="007E2F4C"/>
    <w:rsid w:val="007F1509"/>
    <w:rsid w:val="007F2333"/>
    <w:rsid w:val="00800A33"/>
    <w:rsid w:val="00810B6E"/>
    <w:rsid w:val="00812097"/>
    <w:rsid w:val="00815DE0"/>
    <w:rsid w:val="008223EB"/>
    <w:rsid w:val="00827412"/>
    <w:rsid w:val="008303AC"/>
    <w:rsid w:val="008330FE"/>
    <w:rsid w:val="0083549A"/>
    <w:rsid w:val="00840064"/>
    <w:rsid w:val="008509B7"/>
    <w:rsid w:val="00851775"/>
    <w:rsid w:val="00856215"/>
    <w:rsid w:val="008607D9"/>
    <w:rsid w:val="00864369"/>
    <w:rsid w:val="008645CE"/>
    <w:rsid w:val="00870CC5"/>
    <w:rsid w:val="008719F1"/>
    <w:rsid w:val="00875E1F"/>
    <w:rsid w:val="00881CF3"/>
    <w:rsid w:val="00890257"/>
    <w:rsid w:val="008959B0"/>
    <w:rsid w:val="008A00B1"/>
    <w:rsid w:val="008A08DA"/>
    <w:rsid w:val="008B0E31"/>
    <w:rsid w:val="008C109A"/>
    <w:rsid w:val="008C547A"/>
    <w:rsid w:val="008C7837"/>
    <w:rsid w:val="008D496E"/>
    <w:rsid w:val="008E71AE"/>
    <w:rsid w:val="008F5625"/>
    <w:rsid w:val="00903C73"/>
    <w:rsid w:val="0091453E"/>
    <w:rsid w:val="00915541"/>
    <w:rsid w:val="009278F2"/>
    <w:rsid w:val="00927A47"/>
    <w:rsid w:val="00935AAC"/>
    <w:rsid w:val="00937A0E"/>
    <w:rsid w:val="009409D6"/>
    <w:rsid w:val="009431A7"/>
    <w:rsid w:val="00960448"/>
    <w:rsid w:val="009611BF"/>
    <w:rsid w:val="00962144"/>
    <w:rsid w:val="00970652"/>
    <w:rsid w:val="009718AB"/>
    <w:rsid w:val="00975EB4"/>
    <w:rsid w:val="00983878"/>
    <w:rsid w:val="00997209"/>
    <w:rsid w:val="009A2496"/>
    <w:rsid w:val="009A3BD3"/>
    <w:rsid w:val="009A65FA"/>
    <w:rsid w:val="009B0E37"/>
    <w:rsid w:val="009B67B1"/>
    <w:rsid w:val="009C44AE"/>
    <w:rsid w:val="009C5E37"/>
    <w:rsid w:val="009D447C"/>
    <w:rsid w:val="009E0A63"/>
    <w:rsid w:val="009E1366"/>
    <w:rsid w:val="009F095F"/>
    <w:rsid w:val="009F3CBE"/>
    <w:rsid w:val="009F7C5B"/>
    <w:rsid w:val="00A03432"/>
    <w:rsid w:val="00A04986"/>
    <w:rsid w:val="00A14BAA"/>
    <w:rsid w:val="00A14E30"/>
    <w:rsid w:val="00A16512"/>
    <w:rsid w:val="00A171E3"/>
    <w:rsid w:val="00A17613"/>
    <w:rsid w:val="00A3080E"/>
    <w:rsid w:val="00A33801"/>
    <w:rsid w:val="00A404A3"/>
    <w:rsid w:val="00A46AC4"/>
    <w:rsid w:val="00A549D8"/>
    <w:rsid w:val="00A557FD"/>
    <w:rsid w:val="00A5591D"/>
    <w:rsid w:val="00A57103"/>
    <w:rsid w:val="00A6215F"/>
    <w:rsid w:val="00A7028B"/>
    <w:rsid w:val="00A76908"/>
    <w:rsid w:val="00A8152C"/>
    <w:rsid w:val="00A81D5F"/>
    <w:rsid w:val="00A84183"/>
    <w:rsid w:val="00A87366"/>
    <w:rsid w:val="00A93AF9"/>
    <w:rsid w:val="00A95CAF"/>
    <w:rsid w:val="00A95F4B"/>
    <w:rsid w:val="00A96A86"/>
    <w:rsid w:val="00AA35A8"/>
    <w:rsid w:val="00AA7B3F"/>
    <w:rsid w:val="00AB0BC7"/>
    <w:rsid w:val="00AB69F3"/>
    <w:rsid w:val="00AC0295"/>
    <w:rsid w:val="00AC0BBB"/>
    <w:rsid w:val="00AD2881"/>
    <w:rsid w:val="00AE0BCB"/>
    <w:rsid w:val="00AE3634"/>
    <w:rsid w:val="00AE7796"/>
    <w:rsid w:val="00AF71BD"/>
    <w:rsid w:val="00AF7575"/>
    <w:rsid w:val="00AF7F70"/>
    <w:rsid w:val="00B0040E"/>
    <w:rsid w:val="00B0689A"/>
    <w:rsid w:val="00B11AC1"/>
    <w:rsid w:val="00B155E0"/>
    <w:rsid w:val="00B15916"/>
    <w:rsid w:val="00B24A5F"/>
    <w:rsid w:val="00B26E16"/>
    <w:rsid w:val="00B26F94"/>
    <w:rsid w:val="00B31942"/>
    <w:rsid w:val="00B3375A"/>
    <w:rsid w:val="00B35A7C"/>
    <w:rsid w:val="00B536E0"/>
    <w:rsid w:val="00B53999"/>
    <w:rsid w:val="00B54004"/>
    <w:rsid w:val="00B5694F"/>
    <w:rsid w:val="00B60764"/>
    <w:rsid w:val="00B6193A"/>
    <w:rsid w:val="00B61D5A"/>
    <w:rsid w:val="00B62B7B"/>
    <w:rsid w:val="00B657AE"/>
    <w:rsid w:val="00B70A3B"/>
    <w:rsid w:val="00B7244B"/>
    <w:rsid w:val="00B74758"/>
    <w:rsid w:val="00B87D1E"/>
    <w:rsid w:val="00B90C8D"/>
    <w:rsid w:val="00B93A72"/>
    <w:rsid w:val="00B944B8"/>
    <w:rsid w:val="00B95EA2"/>
    <w:rsid w:val="00B97DF4"/>
    <w:rsid w:val="00BA7234"/>
    <w:rsid w:val="00BA7757"/>
    <w:rsid w:val="00BB79B6"/>
    <w:rsid w:val="00BC0F8E"/>
    <w:rsid w:val="00BD058C"/>
    <w:rsid w:val="00BD059D"/>
    <w:rsid w:val="00BD0792"/>
    <w:rsid w:val="00BD1464"/>
    <w:rsid w:val="00BD53AF"/>
    <w:rsid w:val="00BE3A88"/>
    <w:rsid w:val="00BE67BB"/>
    <w:rsid w:val="00BE7C90"/>
    <w:rsid w:val="00BF6FD0"/>
    <w:rsid w:val="00C05C77"/>
    <w:rsid w:val="00C134E7"/>
    <w:rsid w:val="00C14394"/>
    <w:rsid w:val="00C21068"/>
    <w:rsid w:val="00C31F15"/>
    <w:rsid w:val="00C6326D"/>
    <w:rsid w:val="00C64E0A"/>
    <w:rsid w:val="00C65467"/>
    <w:rsid w:val="00C71000"/>
    <w:rsid w:val="00C7193B"/>
    <w:rsid w:val="00C71E2D"/>
    <w:rsid w:val="00C81528"/>
    <w:rsid w:val="00C82F1B"/>
    <w:rsid w:val="00C87448"/>
    <w:rsid w:val="00C925DE"/>
    <w:rsid w:val="00C9306D"/>
    <w:rsid w:val="00C96F50"/>
    <w:rsid w:val="00CA0023"/>
    <w:rsid w:val="00CA13B0"/>
    <w:rsid w:val="00CA1DB3"/>
    <w:rsid w:val="00CA5A83"/>
    <w:rsid w:val="00CA7BAF"/>
    <w:rsid w:val="00CB0C1E"/>
    <w:rsid w:val="00CC45FE"/>
    <w:rsid w:val="00CD57AE"/>
    <w:rsid w:val="00CD67A1"/>
    <w:rsid w:val="00CE3400"/>
    <w:rsid w:val="00CE4D6C"/>
    <w:rsid w:val="00CF2DEB"/>
    <w:rsid w:val="00D14C88"/>
    <w:rsid w:val="00D228F8"/>
    <w:rsid w:val="00D26696"/>
    <w:rsid w:val="00D33113"/>
    <w:rsid w:val="00D35BF5"/>
    <w:rsid w:val="00D46DFB"/>
    <w:rsid w:val="00D601F2"/>
    <w:rsid w:val="00D628D9"/>
    <w:rsid w:val="00D66BDF"/>
    <w:rsid w:val="00D70C5A"/>
    <w:rsid w:val="00D76649"/>
    <w:rsid w:val="00D90F06"/>
    <w:rsid w:val="00D91461"/>
    <w:rsid w:val="00D952B6"/>
    <w:rsid w:val="00DB6FD7"/>
    <w:rsid w:val="00DC0087"/>
    <w:rsid w:val="00DC45E9"/>
    <w:rsid w:val="00DD025B"/>
    <w:rsid w:val="00DD0953"/>
    <w:rsid w:val="00DD1A10"/>
    <w:rsid w:val="00DD2532"/>
    <w:rsid w:val="00DD395D"/>
    <w:rsid w:val="00DF1892"/>
    <w:rsid w:val="00DF2618"/>
    <w:rsid w:val="00E0004B"/>
    <w:rsid w:val="00E0411E"/>
    <w:rsid w:val="00E06B96"/>
    <w:rsid w:val="00E13955"/>
    <w:rsid w:val="00E1669C"/>
    <w:rsid w:val="00E22EF9"/>
    <w:rsid w:val="00E25B0C"/>
    <w:rsid w:val="00E41DAC"/>
    <w:rsid w:val="00E57312"/>
    <w:rsid w:val="00E57996"/>
    <w:rsid w:val="00E57D10"/>
    <w:rsid w:val="00E60BEF"/>
    <w:rsid w:val="00E664DB"/>
    <w:rsid w:val="00E66565"/>
    <w:rsid w:val="00E73489"/>
    <w:rsid w:val="00E86841"/>
    <w:rsid w:val="00E94C63"/>
    <w:rsid w:val="00E971D6"/>
    <w:rsid w:val="00EA0E3D"/>
    <w:rsid w:val="00EA131C"/>
    <w:rsid w:val="00EA3AF5"/>
    <w:rsid w:val="00EA667D"/>
    <w:rsid w:val="00EB0EC3"/>
    <w:rsid w:val="00EB71B0"/>
    <w:rsid w:val="00EC0FA5"/>
    <w:rsid w:val="00EC29E4"/>
    <w:rsid w:val="00ED377B"/>
    <w:rsid w:val="00EE1693"/>
    <w:rsid w:val="00F12DA4"/>
    <w:rsid w:val="00F13ED6"/>
    <w:rsid w:val="00F15E21"/>
    <w:rsid w:val="00F33631"/>
    <w:rsid w:val="00F34B21"/>
    <w:rsid w:val="00F36AD1"/>
    <w:rsid w:val="00F373A9"/>
    <w:rsid w:val="00F41F62"/>
    <w:rsid w:val="00F44BB4"/>
    <w:rsid w:val="00F47510"/>
    <w:rsid w:val="00F479E7"/>
    <w:rsid w:val="00F5084F"/>
    <w:rsid w:val="00F51CFE"/>
    <w:rsid w:val="00F54F21"/>
    <w:rsid w:val="00F63AA7"/>
    <w:rsid w:val="00F663B0"/>
    <w:rsid w:val="00F71761"/>
    <w:rsid w:val="00F741A5"/>
    <w:rsid w:val="00F76848"/>
    <w:rsid w:val="00F76A97"/>
    <w:rsid w:val="00F77680"/>
    <w:rsid w:val="00F8296F"/>
    <w:rsid w:val="00F83175"/>
    <w:rsid w:val="00F9374F"/>
    <w:rsid w:val="00F94DF9"/>
    <w:rsid w:val="00FB111B"/>
    <w:rsid w:val="00FC3F89"/>
    <w:rsid w:val="00FD476A"/>
    <w:rsid w:val="00FD6216"/>
    <w:rsid w:val="00FE5C89"/>
    <w:rsid w:val="00FE7173"/>
    <w:rsid w:val="00FF0A7B"/>
    <w:rsid w:val="00FF4F6F"/>
    <w:rsid w:val="00FF6BA4"/>
    <w:rsid w:val="00FF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95A3218"/>
  <w15:docId w15:val="{618C31E1-0446-4DDD-8357-254570D6C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94C63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E94C63"/>
    <w:pPr>
      <w:keepNext/>
      <w:jc w:val="center"/>
      <w:outlineLvl w:val="0"/>
    </w:pPr>
    <w:rPr>
      <w:i/>
      <w:iCs/>
      <w:kern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94C63"/>
    <w:rPr>
      <w:rFonts w:ascii="Times New Roman" w:hAnsi="Times New Roman" w:cs="Times New Roman"/>
      <w:i/>
      <w:iCs/>
      <w:kern w:val="36"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E94C6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Carpredefinitoparagrafo"/>
    <w:rsid w:val="00E94C63"/>
  </w:style>
  <w:style w:type="character" w:styleId="Enfasigrassetto">
    <w:name w:val="Strong"/>
    <w:basedOn w:val="Carpredefinitoparagrafo"/>
    <w:uiPriority w:val="22"/>
    <w:qFormat/>
    <w:rsid w:val="00E94C6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079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0792"/>
    <w:rPr>
      <w:rFonts w:ascii="Segoe UI" w:hAnsi="Segoe UI" w:cs="Segoe UI"/>
      <w:sz w:val="18"/>
      <w:szCs w:val="1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00A3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0A33"/>
    <w:rPr>
      <w:rFonts w:ascii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00A3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0A33"/>
    <w:rPr>
      <w:rFonts w:ascii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0C2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B6B81"/>
    <w:pPr>
      <w:ind w:left="720"/>
      <w:contextualSpacing/>
    </w:pPr>
  </w:style>
  <w:style w:type="paragraph" w:customStyle="1" w:styleId="Default">
    <w:name w:val="Default"/>
    <w:rsid w:val="003F0E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Rimandocommento">
    <w:name w:val="annotation reference"/>
    <w:basedOn w:val="Carpredefinitoparagrafo"/>
    <w:uiPriority w:val="99"/>
    <w:semiHidden/>
    <w:unhideWhenUsed/>
    <w:rsid w:val="00040D5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040D5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040D5F"/>
    <w:rPr>
      <w:rFonts w:ascii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40D5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40D5F"/>
    <w:rPr>
      <w:rFonts w:ascii="Times New Roman" w:hAnsi="Times New Roman" w:cs="Times New Roman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8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B7263-EF6F-43E9-BDEF-27C1EDC0D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1307</Words>
  <Characters>7455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Mocerino Carmine Staff</dc:creator>
  <cp:lastModifiedBy>Cascone Luca</cp:lastModifiedBy>
  <cp:revision>4</cp:revision>
  <cp:lastPrinted>2023-06-27T10:33:00Z</cp:lastPrinted>
  <dcterms:created xsi:type="dcterms:W3CDTF">2024-04-26T10:18:00Z</dcterms:created>
  <dcterms:modified xsi:type="dcterms:W3CDTF">2024-04-26T10:19:00Z</dcterms:modified>
</cp:coreProperties>
</file>