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7E192D" w14:textId="1AE8B019" w:rsidR="004C279E" w:rsidRPr="00112064" w:rsidRDefault="000C0BA9" w:rsidP="000C0BA9">
      <w:pPr>
        <w:widowControl w:val="0"/>
        <w:autoSpaceDE w:val="0"/>
        <w:autoSpaceDN w:val="0"/>
        <w:spacing w:after="0" w:line="240" w:lineRule="auto"/>
        <w:ind w:left="132" w:right="25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112064">
        <w:rPr>
          <w:rFonts w:ascii="Times New Roman" w:eastAsia="Arial" w:hAnsi="Times New Roman" w:cs="Times New Roman"/>
          <w:b/>
          <w:bCs/>
          <w:sz w:val="28"/>
          <w:szCs w:val="28"/>
        </w:rPr>
        <w:t xml:space="preserve">RELAZIONE TECNICO-FINANZIARIA PROPOSTA DI </w:t>
      </w:r>
      <w:proofErr w:type="gramStart"/>
      <w:r w:rsidRPr="00112064">
        <w:rPr>
          <w:rFonts w:ascii="Times New Roman" w:eastAsia="Arial" w:hAnsi="Times New Roman" w:cs="Times New Roman"/>
          <w:b/>
          <w:bCs/>
          <w:sz w:val="28"/>
          <w:szCs w:val="28"/>
        </w:rPr>
        <w:t>LEGGE</w:t>
      </w:r>
      <w:r w:rsidR="001E3AF2" w:rsidRPr="00112064">
        <w:rPr>
          <w:rFonts w:ascii="Times New Roman" w:eastAsia="Arial" w:hAnsi="Times New Roman" w:cs="Times New Roman"/>
          <w:b/>
          <w:bCs/>
          <w:sz w:val="28"/>
          <w:szCs w:val="28"/>
        </w:rPr>
        <w:t xml:space="preserve"> </w:t>
      </w:r>
      <w:r w:rsidRPr="00112064">
        <w:rPr>
          <w:rFonts w:ascii="Times New Roman" w:eastAsia="Arial" w:hAnsi="Times New Roman" w:cs="Times New Roman"/>
          <w:b/>
          <w:bCs/>
          <w:spacing w:val="-75"/>
          <w:sz w:val="28"/>
          <w:szCs w:val="28"/>
        </w:rPr>
        <w:t xml:space="preserve"> </w:t>
      </w:r>
      <w:r w:rsidRPr="00112064">
        <w:rPr>
          <w:rFonts w:ascii="Times New Roman" w:eastAsia="Arial" w:hAnsi="Times New Roman" w:cs="Times New Roman"/>
          <w:b/>
          <w:bCs/>
          <w:sz w:val="28"/>
          <w:szCs w:val="28"/>
        </w:rPr>
        <w:t>REGIONALE</w:t>
      </w:r>
      <w:proofErr w:type="gramEnd"/>
      <w:r w:rsidR="001E3AF2" w:rsidRPr="00112064">
        <w:rPr>
          <w:rFonts w:ascii="Times New Roman" w:eastAsia="Arial" w:hAnsi="Times New Roman" w:cs="Times New Roman"/>
          <w:b/>
          <w:bCs/>
          <w:sz w:val="28"/>
          <w:szCs w:val="28"/>
        </w:rPr>
        <w:t xml:space="preserve"> </w:t>
      </w:r>
    </w:p>
    <w:p w14:paraId="44568507" w14:textId="2DCFDF3C" w:rsidR="000C0BA9" w:rsidRPr="00112064" w:rsidRDefault="000C0BA9" w:rsidP="001E3AF2">
      <w:pPr>
        <w:widowControl w:val="0"/>
        <w:autoSpaceDE w:val="0"/>
        <w:autoSpaceDN w:val="0"/>
        <w:spacing w:after="0" w:line="240" w:lineRule="auto"/>
        <w:ind w:right="1325"/>
        <w:rPr>
          <w:rFonts w:ascii="Times New Roman" w:eastAsia="Calibri" w:hAnsi="Times New Roman" w:cs="Times New Roman"/>
          <w:sz w:val="28"/>
          <w:szCs w:val="28"/>
        </w:rPr>
      </w:pPr>
    </w:p>
    <w:p w14:paraId="463A3C07" w14:textId="77777777" w:rsidR="000C0BA9" w:rsidRPr="00112064" w:rsidRDefault="000C0BA9" w:rsidP="000C0BA9">
      <w:pPr>
        <w:widowControl w:val="0"/>
        <w:autoSpaceDE w:val="0"/>
        <w:autoSpaceDN w:val="0"/>
        <w:spacing w:before="6" w:after="0" w:line="240" w:lineRule="auto"/>
        <w:rPr>
          <w:rFonts w:ascii="Times New Roman" w:eastAsia="Arial" w:hAnsi="Times New Roman" w:cs="Times New Roman"/>
          <w:bCs/>
          <w:sz w:val="28"/>
          <w:szCs w:val="28"/>
        </w:rPr>
      </w:pPr>
    </w:p>
    <w:p w14:paraId="431DB441" w14:textId="77777777" w:rsidR="000C0BA9" w:rsidRPr="00112064" w:rsidRDefault="000C0BA9" w:rsidP="000C0BA9">
      <w:pPr>
        <w:widowControl w:val="0"/>
        <w:tabs>
          <w:tab w:val="left" w:pos="2473"/>
        </w:tabs>
        <w:autoSpaceDE w:val="0"/>
        <w:autoSpaceDN w:val="0"/>
        <w:spacing w:after="0" w:line="240" w:lineRule="auto"/>
        <w:ind w:left="132"/>
        <w:rPr>
          <w:rFonts w:ascii="Times New Roman" w:eastAsia="Calibri" w:hAnsi="Times New Roman" w:cs="Times New Roman"/>
          <w:sz w:val="28"/>
          <w:szCs w:val="28"/>
        </w:rPr>
      </w:pPr>
      <w:r w:rsidRPr="00112064">
        <w:rPr>
          <w:rFonts w:ascii="Times New Roman" w:eastAsia="Calibri" w:hAnsi="Times New Roman" w:cs="Times New Roman"/>
          <w:b/>
          <w:sz w:val="28"/>
          <w:szCs w:val="28"/>
        </w:rPr>
        <w:t>PDL/DDL</w:t>
      </w:r>
      <w:r w:rsidRPr="00112064">
        <w:rPr>
          <w:rFonts w:ascii="Times New Roman" w:eastAsia="Calibri" w:hAnsi="Times New Roman" w:cs="Times New Roman"/>
          <w:b/>
          <w:spacing w:val="-3"/>
          <w:sz w:val="28"/>
          <w:szCs w:val="28"/>
        </w:rPr>
        <w:t xml:space="preserve"> </w:t>
      </w:r>
      <w:r w:rsidRPr="00112064">
        <w:rPr>
          <w:rFonts w:ascii="Times New Roman" w:eastAsia="Calibri" w:hAnsi="Times New Roman" w:cs="Times New Roman"/>
          <w:b/>
          <w:sz w:val="28"/>
          <w:szCs w:val="28"/>
        </w:rPr>
        <w:t>N</w:t>
      </w:r>
      <w:r w:rsidRPr="00112064">
        <w:rPr>
          <w:rFonts w:ascii="Times New Roman" w:eastAsia="Calibri" w:hAnsi="Times New Roman" w:cs="Times New Roman"/>
          <w:sz w:val="28"/>
          <w:szCs w:val="28"/>
        </w:rPr>
        <w:t>.</w:t>
      </w:r>
      <w:r w:rsidRPr="00112064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</w:t>
      </w:r>
      <w:r w:rsidRPr="00112064">
        <w:rPr>
          <w:rFonts w:ascii="Times New Roman" w:eastAsia="Calibri" w:hAnsi="Times New Roman" w:cs="Times New Roman"/>
          <w:sz w:val="28"/>
          <w:szCs w:val="28"/>
          <w:u w:val="single"/>
        </w:rPr>
        <w:tab/>
      </w:r>
    </w:p>
    <w:p w14:paraId="6599080A" w14:textId="77777777" w:rsidR="000C0BA9" w:rsidRPr="00112064" w:rsidRDefault="000C0BA9" w:rsidP="000C0BA9">
      <w:pPr>
        <w:widowControl w:val="0"/>
        <w:autoSpaceDE w:val="0"/>
        <w:autoSpaceDN w:val="0"/>
        <w:spacing w:after="0" w:line="240" w:lineRule="auto"/>
        <w:rPr>
          <w:rFonts w:ascii="Times New Roman" w:eastAsia="Arial" w:hAnsi="Times New Roman" w:cs="Times New Roman"/>
          <w:bCs/>
          <w:sz w:val="28"/>
          <w:szCs w:val="28"/>
        </w:rPr>
      </w:pPr>
    </w:p>
    <w:p w14:paraId="3AD64D16" w14:textId="2B21EB30" w:rsidR="000C0BA9" w:rsidRPr="00112064" w:rsidRDefault="000C0BA9" w:rsidP="000C0BA9">
      <w:pPr>
        <w:widowControl w:val="0"/>
        <w:tabs>
          <w:tab w:val="left" w:pos="7180"/>
        </w:tabs>
        <w:autoSpaceDE w:val="0"/>
        <w:autoSpaceDN w:val="0"/>
        <w:spacing w:before="92" w:after="0" w:line="240" w:lineRule="auto"/>
        <w:ind w:left="132"/>
        <w:rPr>
          <w:rFonts w:ascii="Times New Roman" w:eastAsia="Arial" w:hAnsi="Times New Roman" w:cs="Times New Roman"/>
          <w:bCs/>
          <w:sz w:val="28"/>
          <w:szCs w:val="28"/>
        </w:rPr>
      </w:pPr>
      <w:r w:rsidRPr="00112064">
        <w:rPr>
          <w:rFonts w:ascii="Times New Roman" w:eastAsia="Arial" w:hAnsi="Times New Roman" w:cs="Times New Roman"/>
          <w:b/>
          <w:bCs/>
          <w:sz w:val="28"/>
          <w:szCs w:val="28"/>
        </w:rPr>
        <w:t>PRIMO</w:t>
      </w:r>
      <w:r w:rsidRPr="00112064">
        <w:rPr>
          <w:rFonts w:ascii="Times New Roman" w:eastAsia="Arial" w:hAnsi="Times New Roman" w:cs="Times New Roman"/>
          <w:b/>
          <w:bCs/>
          <w:spacing w:val="-3"/>
          <w:sz w:val="28"/>
          <w:szCs w:val="28"/>
        </w:rPr>
        <w:t xml:space="preserve"> </w:t>
      </w:r>
      <w:r w:rsidRPr="00112064">
        <w:rPr>
          <w:rFonts w:ascii="Times New Roman" w:eastAsia="Arial" w:hAnsi="Times New Roman" w:cs="Times New Roman"/>
          <w:b/>
          <w:bCs/>
          <w:sz w:val="28"/>
          <w:szCs w:val="28"/>
        </w:rPr>
        <w:t>FIRMATARIO</w:t>
      </w:r>
      <w:r w:rsidRPr="00112064">
        <w:rPr>
          <w:rFonts w:ascii="Times New Roman" w:eastAsia="Arial" w:hAnsi="Times New Roman" w:cs="Times New Roman"/>
          <w:b/>
          <w:bCs/>
          <w:spacing w:val="-2"/>
          <w:sz w:val="28"/>
          <w:szCs w:val="28"/>
        </w:rPr>
        <w:t xml:space="preserve"> </w:t>
      </w:r>
      <w:r w:rsidRPr="00112064">
        <w:rPr>
          <w:rFonts w:ascii="Times New Roman" w:eastAsia="Arial" w:hAnsi="Times New Roman" w:cs="Times New Roman"/>
          <w:b/>
          <w:bCs/>
          <w:sz w:val="28"/>
          <w:szCs w:val="28"/>
        </w:rPr>
        <w:t>PDL</w:t>
      </w:r>
      <w:r w:rsidR="00C415AB">
        <w:rPr>
          <w:rFonts w:ascii="Times New Roman" w:eastAsia="Arial" w:hAnsi="Times New Roman" w:cs="Times New Roman"/>
          <w:b/>
          <w:bCs/>
          <w:sz w:val="28"/>
          <w:szCs w:val="28"/>
        </w:rPr>
        <w:t xml:space="preserve"> </w:t>
      </w:r>
      <w:r w:rsidR="00C415AB" w:rsidRPr="00C415AB">
        <w:rPr>
          <w:rFonts w:ascii="Times New Roman" w:eastAsia="Arial" w:hAnsi="Times New Roman" w:cs="Times New Roman"/>
          <w:sz w:val="28"/>
          <w:szCs w:val="28"/>
        </w:rPr>
        <w:t>Gennaro Oliviero</w:t>
      </w:r>
    </w:p>
    <w:p w14:paraId="4A581C95" w14:textId="77777777" w:rsidR="000C0BA9" w:rsidRPr="00112064" w:rsidRDefault="000C0BA9" w:rsidP="000C0BA9">
      <w:pPr>
        <w:widowControl w:val="0"/>
        <w:autoSpaceDE w:val="0"/>
        <w:autoSpaceDN w:val="0"/>
        <w:spacing w:after="0" w:line="240" w:lineRule="auto"/>
        <w:rPr>
          <w:rFonts w:ascii="Times New Roman" w:eastAsia="Arial" w:hAnsi="Times New Roman" w:cs="Times New Roman"/>
          <w:bCs/>
          <w:sz w:val="28"/>
          <w:szCs w:val="28"/>
        </w:rPr>
      </w:pPr>
    </w:p>
    <w:p w14:paraId="2499D7AE" w14:textId="48A6C923" w:rsidR="000C0BA9" w:rsidRDefault="000C0BA9" w:rsidP="003077D9">
      <w:pPr>
        <w:widowControl w:val="0"/>
        <w:tabs>
          <w:tab w:val="left" w:pos="5941"/>
        </w:tabs>
        <w:autoSpaceDE w:val="0"/>
        <w:autoSpaceDN w:val="0"/>
        <w:spacing w:before="92" w:after="0" w:line="240" w:lineRule="auto"/>
        <w:ind w:left="132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112064">
        <w:rPr>
          <w:rFonts w:ascii="Times New Roman" w:eastAsia="Calibri" w:hAnsi="Times New Roman" w:cs="Times New Roman"/>
          <w:b/>
          <w:sz w:val="28"/>
          <w:szCs w:val="28"/>
        </w:rPr>
        <w:t>TITOLO</w:t>
      </w:r>
      <w:r w:rsidR="00C415A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C415AB" w:rsidRPr="00C415AB">
        <w:rPr>
          <w:rFonts w:ascii="Times New Roman" w:eastAsia="Calibri" w:hAnsi="Times New Roman" w:cs="Times New Roman"/>
          <w:sz w:val="28"/>
          <w:szCs w:val="28"/>
        </w:rPr>
        <w:t>“Modifiche alla legge regionale 16 aprile 2012, n. 7 (Nuovi interventi per la valorizzazione dei beni sequestrati e confiscati alla criminalità organizzata”</w:t>
      </w:r>
      <w:r w:rsidRPr="00C415AB">
        <w:rPr>
          <w:rFonts w:ascii="Times New Roman" w:eastAsia="Calibri" w:hAnsi="Times New Roman" w:cs="Times New Roman"/>
          <w:sz w:val="28"/>
          <w:szCs w:val="28"/>
        </w:rPr>
        <w:tab/>
      </w:r>
    </w:p>
    <w:p w14:paraId="2A374FEE" w14:textId="2702180F" w:rsidR="004E5C28" w:rsidRDefault="004E5C28" w:rsidP="003077D9">
      <w:pPr>
        <w:widowControl w:val="0"/>
        <w:tabs>
          <w:tab w:val="left" w:pos="5941"/>
        </w:tabs>
        <w:autoSpaceDE w:val="0"/>
        <w:autoSpaceDN w:val="0"/>
        <w:spacing w:before="92" w:after="0" w:line="240" w:lineRule="auto"/>
        <w:ind w:left="132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14:paraId="1661AC94" w14:textId="77777777" w:rsidR="004E5C28" w:rsidRPr="00112064" w:rsidRDefault="004E5C28" w:rsidP="003077D9">
      <w:pPr>
        <w:widowControl w:val="0"/>
        <w:tabs>
          <w:tab w:val="left" w:pos="5941"/>
        </w:tabs>
        <w:autoSpaceDE w:val="0"/>
        <w:autoSpaceDN w:val="0"/>
        <w:spacing w:before="92" w:after="0" w:line="240" w:lineRule="auto"/>
        <w:ind w:left="132"/>
        <w:rPr>
          <w:rFonts w:ascii="Times New Roman" w:eastAsia="Calibri" w:hAnsi="Times New Roman" w:cs="Times New Roman"/>
          <w:sz w:val="28"/>
          <w:szCs w:val="28"/>
        </w:rPr>
      </w:pPr>
    </w:p>
    <w:p w14:paraId="755F2080" w14:textId="77777777" w:rsidR="000C0BA9" w:rsidRPr="00112064" w:rsidRDefault="000C0BA9" w:rsidP="000C0BA9">
      <w:pPr>
        <w:widowControl w:val="0"/>
        <w:autoSpaceDE w:val="0"/>
        <w:autoSpaceDN w:val="0"/>
        <w:spacing w:before="8" w:after="0" w:line="240" w:lineRule="auto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14:paraId="5D6ED286" w14:textId="4A486D09" w:rsidR="000C0BA9" w:rsidRPr="003C1469" w:rsidRDefault="004E5C28" w:rsidP="00815B54">
      <w:pPr>
        <w:widowControl w:val="0"/>
        <w:autoSpaceDE w:val="0"/>
        <w:autoSpaceDN w:val="0"/>
        <w:spacing w:before="8" w:after="0" w:line="240" w:lineRule="auto"/>
        <w:jc w:val="both"/>
        <w:rPr>
          <w:rFonts w:ascii="Times New Roman" w:eastAsia="Arial" w:hAnsi="Times New Roman" w:cs="Times New Roman"/>
          <w:b/>
          <w:bCs/>
          <w:sz w:val="28"/>
          <w:szCs w:val="28"/>
        </w:rPr>
      </w:pPr>
      <w:r>
        <w:rPr>
          <w:rFonts w:ascii="Times New Roman" w:eastAsia="Arial" w:hAnsi="Times New Roman" w:cs="Times New Roman"/>
          <w:b/>
          <w:bCs/>
          <w:sz w:val="28"/>
          <w:szCs w:val="28"/>
        </w:rPr>
        <w:t xml:space="preserve"> </w:t>
      </w:r>
      <w:r w:rsidRPr="003C1469">
        <w:rPr>
          <w:rFonts w:ascii="Times New Roman" w:eastAsia="Arial" w:hAnsi="Times New Roman" w:cs="Times New Roman"/>
          <w:b/>
          <w:bCs/>
          <w:sz w:val="28"/>
          <w:szCs w:val="28"/>
        </w:rPr>
        <w:t>Specificare se la proposta di legge</w:t>
      </w:r>
      <w:r w:rsidR="00DE63A0" w:rsidRPr="003C1469">
        <w:rPr>
          <w:rFonts w:ascii="Times New Roman" w:eastAsia="Arial" w:hAnsi="Times New Roman" w:cs="Times New Roman"/>
          <w:b/>
          <w:bCs/>
          <w:sz w:val="28"/>
          <w:szCs w:val="28"/>
        </w:rPr>
        <w:t>:</w:t>
      </w:r>
    </w:p>
    <w:p w14:paraId="5E56F059" w14:textId="7B223FE7" w:rsidR="004E5C28" w:rsidRPr="003C1469" w:rsidRDefault="00C415AB" w:rsidP="00815B54">
      <w:pPr>
        <w:widowControl w:val="0"/>
        <w:autoSpaceDE w:val="0"/>
        <w:autoSpaceDN w:val="0"/>
        <w:spacing w:before="8" w:after="0" w:line="240" w:lineRule="auto"/>
        <w:jc w:val="both"/>
        <w:rPr>
          <w:rFonts w:ascii="Times New Roman" w:eastAsia="Arial" w:hAnsi="Times New Roman" w:cs="Times New Roman"/>
          <w:b/>
          <w:bCs/>
          <w:sz w:val="28"/>
          <w:szCs w:val="28"/>
        </w:rPr>
      </w:pPr>
      <w:r>
        <w:rPr>
          <w:rFonts w:ascii="Times New Roman" w:eastAsia="Arial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D1BD6B" wp14:editId="2A776BDD">
                <wp:simplePos x="0" y="0"/>
                <wp:positionH relativeFrom="column">
                  <wp:posOffset>70485</wp:posOffset>
                </wp:positionH>
                <wp:positionV relativeFrom="paragraph">
                  <wp:posOffset>114300</wp:posOffset>
                </wp:positionV>
                <wp:extent cx="495300" cy="381000"/>
                <wp:effectExtent l="0" t="0" r="0" b="0"/>
                <wp:wrapNone/>
                <wp:docPr id="2046179430" name="Segno di moltiplicazio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81000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51B171" id="Segno di moltiplicazione 5" o:spid="_x0000_s1026" style="position:absolute;margin-left:5.55pt;margin-top:9pt;width:39pt;height: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95300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" path="m91640,127021l146277,55993r101373,77979l349023,55993r54637,71028l321137,190500r82523,63479l349023,325007,247650,247028,146277,325007,91640,253979r82523,-63479l91640,127021xe" fillcolor="#4472c4 [3204]" strokecolor="#09101d [484]" strokeweight="1pt">
                <v:stroke joinstyle="miter"/>
                <v:path arrowok="t" o:connecttype="custom" o:connectlocs="91640,127021;146277,55993;247650,133972;349023,55993;403660,127021;321137,190500;403660,253979;349023,325007;247650,247028;146277,325007;91640,253979;174163,190500;91640,127021" o:connectangles="0,0,0,0,0,0,0,0,0,0,0,0,0"/>
              </v:shape>
            </w:pict>
          </mc:Fallback>
        </mc:AlternateContent>
      </w:r>
    </w:p>
    <w:p w14:paraId="7F8F3A9D" w14:textId="4B970186" w:rsidR="000C0BA9" w:rsidRPr="003C1469" w:rsidRDefault="004E5C28" w:rsidP="00815B54">
      <w:pPr>
        <w:pStyle w:val="Paragrafoelenco"/>
        <w:widowControl w:val="0"/>
        <w:numPr>
          <w:ilvl w:val="0"/>
          <w:numId w:val="4"/>
        </w:numPr>
        <w:autoSpaceDE w:val="0"/>
        <w:autoSpaceDN w:val="0"/>
        <w:spacing w:before="8" w:after="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C1469">
        <w:rPr>
          <w:rFonts w:ascii="Times New Roman" w:eastAsia="Arial" w:hAnsi="Times New Roman" w:cs="Times New Roman"/>
          <w:b/>
          <w:bCs/>
          <w:sz w:val="28"/>
          <w:szCs w:val="28"/>
        </w:rPr>
        <w:t>È priva di effetti finanziari per il bilancio regionale</w:t>
      </w:r>
      <w:r w:rsidRPr="003C1469">
        <w:rPr>
          <w:rFonts w:ascii="Times New Roman" w:eastAsia="Arial" w:hAnsi="Times New Roman" w:cs="Times New Roman"/>
          <w:sz w:val="28"/>
          <w:szCs w:val="28"/>
        </w:rPr>
        <w:t xml:space="preserve"> (es. disposizioni esclusivamente ordinamentali). Precisare </w:t>
      </w:r>
      <w:r w:rsidR="006252C8" w:rsidRPr="003C1469">
        <w:rPr>
          <w:rFonts w:ascii="Times New Roman" w:eastAsia="Arial" w:hAnsi="Times New Roman" w:cs="Times New Roman"/>
          <w:sz w:val="28"/>
          <w:szCs w:val="28"/>
        </w:rPr>
        <w:t>gli elementi comprovanti l’assenza di oneri.</w:t>
      </w:r>
    </w:p>
    <w:p w14:paraId="078E1A01" w14:textId="7437525D" w:rsidR="003C1469" w:rsidRPr="003C1469" w:rsidRDefault="003C1469" w:rsidP="003C1469">
      <w:pPr>
        <w:pStyle w:val="Paragrafoelenco"/>
        <w:widowControl w:val="0"/>
        <w:autoSpaceDE w:val="0"/>
        <w:autoSpaceDN w:val="0"/>
        <w:spacing w:before="8" w:after="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</w:p>
    <w:p w14:paraId="4D9169B8" w14:textId="62F6AB06" w:rsidR="003C1469" w:rsidRPr="003C1469" w:rsidRDefault="003C1469" w:rsidP="003C1469">
      <w:pPr>
        <w:pStyle w:val="Paragrafoelenco"/>
        <w:widowControl w:val="0"/>
        <w:numPr>
          <w:ilvl w:val="0"/>
          <w:numId w:val="4"/>
        </w:numPr>
        <w:autoSpaceDE w:val="0"/>
        <w:autoSpaceDN w:val="0"/>
        <w:spacing w:before="8" w:after="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C1469">
        <w:rPr>
          <w:rFonts w:ascii="Times New Roman" w:eastAsia="Arial" w:hAnsi="Times New Roman" w:cs="Times New Roman"/>
          <w:b/>
          <w:bCs/>
          <w:sz w:val="28"/>
          <w:szCs w:val="28"/>
        </w:rPr>
        <w:t>Ha effetti finanziari</w:t>
      </w:r>
      <w:r w:rsidRPr="003C1469">
        <w:rPr>
          <w:rFonts w:ascii="Times New Roman" w:eastAsia="Arial" w:hAnsi="Times New Roman" w:cs="Times New Roman"/>
          <w:sz w:val="28"/>
          <w:szCs w:val="28"/>
        </w:rPr>
        <w:t xml:space="preserve"> e per la copertura degli oneri occorre provvedere ad un nuovo e apposito stanziamento in bilancio.</w:t>
      </w:r>
    </w:p>
    <w:p w14:paraId="3082822A" w14:textId="77777777" w:rsidR="003C1469" w:rsidRPr="003C1469" w:rsidRDefault="003C1469" w:rsidP="003C1469">
      <w:pPr>
        <w:pStyle w:val="Paragrafoelenco"/>
        <w:rPr>
          <w:rFonts w:ascii="Times New Roman" w:eastAsia="Arial" w:hAnsi="Times New Roman" w:cs="Times New Roman"/>
          <w:sz w:val="28"/>
          <w:szCs w:val="28"/>
        </w:rPr>
      </w:pPr>
    </w:p>
    <w:p w14:paraId="021062F0" w14:textId="1E216B17" w:rsidR="004E5C28" w:rsidRPr="003C1469" w:rsidRDefault="004E5C28" w:rsidP="00815B54">
      <w:pPr>
        <w:pStyle w:val="Paragrafoelenco"/>
        <w:widowControl w:val="0"/>
        <w:numPr>
          <w:ilvl w:val="0"/>
          <w:numId w:val="4"/>
        </w:numPr>
        <w:autoSpaceDE w:val="0"/>
        <w:autoSpaceDN w:val="0"/>
        <w:spacing w:before="8" w:after="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C1469">
        <w:rPr>
          <w:rFonts w:ascii="Times New Roman" w:eastAsia="Arial" w:hAnsi="Times New Roman" w:cs="Times New Roman"/>
          <w:b/>
          <w:bCs/>
          <w:sz w:val="28"/>
          <w:szCs w:val="28"/>
        </w:rPr>
        <w:t>Ha effetti finanziari</w:t>
      </w:r>
      <w:r w:rsidR="003C1469" w:rsidRPr="003C1469">
        <w:rPr>
          <w:rFonts w:ascii="Times New Roman" w:eastAsia="Arial" w:hAnsi="Times New Roman" w:cs="Times New Roman"/>
          <w:b/>
          <w:bCs/>
          <w:sz w:val="28"/>
          <w:szCs w:val="28"/>
        </w:rPr>
        <w:t xml:space="preserve"> (in quanto comporta oneri)</w:t>
      </w:r>
      <w:r w:rsidRPr="003C1469">
        <w:rPr>
          <w:rFonts w:ascii="Times New Roman" w:eastAsia="Arial" w:hAnsi="Times New Roman" w:cs="Times New Roman"/>
          <w:b/>
          <w:bCs/>
          <w:sz w:val="28"/>
          <w:szCs w:val="28"/>
        </w:rPr>
        <w:t xml:space="preserve"> ma si caratterizza per la invarianza finanziaria</w:t>
      </w:r>
      <w:r w:rsidRPr="003C1469">
        <w:rPr>
          <w:rFonts w:ascii="Times New Roman" w:eastAsia="Arial" w:hAnsi="Times New Roman" w:cs="Times New Roman"/>
          <w:sz w:val="28"/>
          <w:szCs w:val="28"/>
        </w:rPr>
        <w:t xml:space="preserve"> (</w:t>
      </w:r>
      <w:r w:rsidR="00CB1439" w:rsidRPr="003C1469">
        <w:rPr>
          <w:rFonts w:ascii="Times New Roman" w:eastAsia="Arial" w:hAnsi="Times New Roman" w:cs="Times New Roman"/>
          <w:sz w:val="28"/>
          <w:szCs w:val="28"/>
        </w:rPr>
        <w:t xml:space="preserve">si attinge ad “ordinarie” risorse finanziarie, umane e materiali di cui l’Amministrazione può disporre a legislazione vigente oppure vi è un aggravio di spesa </w:t>
      </w:r>
      <w:r w:rsidRPr="003C1469">
        <w:rPr>
          <w:rFonts w:ascii="Times New Roman" w:eastAsia="Arial" w:hAnsi="Times New Roman" w:cs="Times New Roman"/>
          <w:sz w:val="28"/>
          <w:szCs w:val="28"/>
        </w:rPr>
        <w:t>neutralizzat</w:t>
      </w:r>
      <w:r w:rsidR="00CB1439" w:rsidRPr="003C1469">
        <w:rPr>
          <w:rFonts w:ascii="Times New Roman" w:eastAsia="Arial" w:hAnsi="Times New Roman" w:cs="Times New Roman"/>
          <w:sz w:val="28"/>
          <w:szCs w:val="28"/>
        </w:rPr>
        <w:t>o</w:t>
      </w:r>
      <w:r w:rsidRPr="003C1469">
        <w:rPr>
          <w:rFonts w:ascii="Times New Roman" w:eastAsia="Arial" w:hAnsi="Times New Roman" w:cs="Times New Roman"/>
          <w:sz w:val="28"/>
          <w:szCs w:val="28"/>
        </w:rPr>
        <w:t xml:space="preserve"> con una compensazione </w:t>
      </w:r>
      <w:r w:rsidR="00525AE7" w:rsidRPr="003C1469">
        <w:rPr>
          <w:rFonts w:ascii="Times New Roman" w:eastAsia="Arial" w:hAnsi="Times New Roman" w:cs="Times New Roman"/>
          <w:sz w:val="28"/>
          <w:szCs w:val="28"/>
        </w:rPr>
        <w:t>in altre disposizioni produttive di</w:t>
      </w:r>
      <w:r w:rsidRPr="003C1469">
        <w:rPr>
          <w:rFonts w:ascii="Times New Roman" w:eastAsia="Arial" w:hAnsi="Times New Roman" w:cs="Times New Roman"/>
          <w:sz w:val="28"/>
          <w:szCs w:val="28"/>
        </w:rPr>
        <w:t xml:space="preserve"> risparmi o maggiori entrate)</w:t>
      </w:r>
      <w:r w:rsidR="006252C8" w:rsidRPr="003C1469">
        <w:rPr>
          <w:rFonts w:ascii="Times New Roman" w:eastAsia="Arial" w:hAnsi="Times New Roman" w:cs="Times New Roman"/>
          <w:sz w:val="28"/>
          <w:szCs w:val="28"/>
        </w:rPr>
        <w:t>. Indicare le risorse già esistenti o le somme già stanziate in bilancio e utilizzabili per le finalità delle disposizioni stesse.</w:t>
      </w:r>
    </w:p>
    <w:p w14:paraId="2A63259A" w14:textId="77777777" w:rsidR="004E5C28" w:rsidRPr="00525AE7" w:rsidRDefault="004E5C28" w:rsidP="00815B54">
      <w:pPr>
        <w:pStyle w:val="Paragrafoelenco"/>
        <w:jc w:val="both"/>
        <w:rPr>
          <w:rFonts w:ascii="Times New Roman" w:eastAsia="Arial" w:hAnsi="Times New Roman" w:cs="Times New Roman"/>
          <w:sz w:val="28"/>
          <w:szCs w:val="28"/>
          <w:highlight w:val="yellow"/>
        </w:rPr>
      </w:pPr>
    </w:p>
    <w:p w14:paraId="14656730" w14:textId="77777777" w:rsidR="00DE63A0" w:rsidRDefault="00DE63A0" w:rsidP="00815B54">
      <w:pPr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br w:type="page"/>
      </w:r>
    </w:p>
    <w:p w14:paraId="26A8C16A" w14:textId="77777777" w:rsidR="00FC761B" w:rsidRPr="00112064" w:rsidRDefault="00FC761B" w:rsidP="00974F4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46E2938" w14:textId="03E6B500" w:rsidR="00974F4F" w:rsidRPr="00112064" w:rsidRDefault="00974F4F" w:rsidP="00974F4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12064">
        <w:rPr>
          <w:rFonts w:ascii="Times New Roman" w:hAnsi="Times New Roman" w:cs="Times New Roman"/>
          <w:b/>
          <w:bCs/>
          <w:sz w:val="28"/>
          <w:szCs w:val="28"/>
        </w:rPr>
        <w:t>INDICAZION</w:t>
      </w:r>
      <w:r w:rsidR="008039EC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Pr="00112064">
        <w:rPr>
          <w:rFonts w:ascii="Times New Roman" w:hAnsi="Times New Roman" w:cs="Times New Roman"/>
          <w:b/>
          <w:bCs/>
          <w:sz w:val="28"/>
          <w:szCs w:val="28"/>
        </w:rPr>
        <w:t xml:space="preserve"> SULLA PRESENZA DI ONERI FINANZIARI PRESUNTI E RELATIVA QUANTIFICAZIONE </w:t>
      </w:r>
    </w:p>
    <w:p w14:paraId="7DBC5C8A" w14:textId="77777777" w:rsidR="004B03AE" w:rsidRPr="00112064" w:rsidRDefault="004B03AE" w:rsidP="00974F4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DCACF27" w14:textId="77777777" w:rsidR="004B03AE" w:rsidRPr="00112064" w:rsidRDefault="004B03AE" w:rsidP="00974F4F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Grigliatabella"/>
        <w:tblW w:w="9918" w:type="dxa"/>
        <w:tblLayout w:type="fixed"/>
        <w:tblLook w:val="04A0" w:firstRow="1" w:lastRow="0" w:firstColumn="1" w:lastColumn="0" w:noHBand="0" w:noVBand="1"/>
      </w:tblPr>
      <w:tblGrid>
        <w:gridCol w:w="878"/>
        <w:gridCol w:w="1710"/>
        <w:gridCol w:w="1850"/>
        <w:gridCol w:w="2924"/>
        <w:gridCol w:w="2556"/>
      </w:tblGrid>
      <w:tr w:rsidR="00112064" w:rsidRPr="00112064" w14:paraId="1D5AFEB1" w14:textId="57A23CC3" w:rsidTr="00E5579D">
        <w:trPr>
          <w:trHeight w:val="883"/>
        </w:trPr>
        <w:tc>
          <w:tcPr>
            <w:tcW w:w="878" w:type="dxa"/>
            <w:shd w:val="clear" w:color="auto" w:fill="92D050"/>
          </w:tcPr>
          <w:p w14:paraId="61240FB5" w14:textId="77777777" w:rsidR="00C76175" w:rsidRPr="00112064" w:rsidRDefault="00C76175" w:rsidP="00BD05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AD1AFE" w14:textId="37687E7C" w:rsidR="00C76175" w:rsidRPr="00112064" w:rsidRDefault="00C76175" w:rsidP="00BD05E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20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</w:t>
            </w:r>
            <w:r w:rsidR="001120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RT.</w:t>
            </w:r>
          </w:p>
          <w:p w14:paraId="68228C89" w14:textId="4C8CF558" w:rsidR="00C76175" w:rsidRPr="00112064" w:rsidRDefault="00C76175" w:rsidP="005A6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  <w:shd w:val="clear" w:color="auto" w:fill="92D050"/>
          </w:tcPr>
          <w:p w14:paraId="306BFEC8" w14:textId="0AE23800" w:rsidR="00C76175" w:rsidRPr="00112064" w:rsidRDefault="00C76175" w:rsidP="00BD05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316EF5" w14:textId="77777777" w:rsidR="00C76175" w:rsidRPr="00112064" w:rsidRDefault="00C76175" w:rsidP="00BD05E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20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PRESENZA ONERI </w:t>
            </w:r>
          </w:p>
          <w:p w14:paraId="460162C1" w14:textId="77777777" w:rsidR="00C76175" w:rsidRPr="00112064" w:rsidRDefault="00C76175" w:rsidP="005A6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764EFF" w14:textId="0E394464" w:rsidR="00FD5795" w:rsidRPr="00112064" w:rsidRDefault="00FD5795" w:rsidP="005A6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0" w:type="dxa"/>
            <w:shd w:val="clear" w:color="auto" w:fill="92D050"/>
          </w:tcPr>
          <w:p w14:paraId="20401F17" w14:textId="77777777" w:rsidR="00C76175" w:rsidRPr="00112064" w:rsidRDefault="00C76175" w:rsidP="00BD05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C13D58" w14:textId="79B049AE" w:rsidR="00C76175" w:rsidRPr="00112064" w:rsidRDefault="00C76175" w:rsidP="00BD05E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20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STIMA ONERI </w:t>
            </w:r>
          </w:p>
        </w:tc>
        <w:tc>
          <w:tcPr>
            <w:tcW w:w="2924" w:type="dxa"/>
            <w:shd w:val="clear" w:color="auto" w:fill="92D050"/>
          </w:tcPr>
          <w:p w14:paraId="720BCCA2" w14:textId="77777777" w:rsidR="00C76175" w:rsidRPr="00112064" w:rsidRDefault="00C76175" w:rsidP="00BD05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5B0EFF" w14:textId="23543082" w:rsidR="00C76175" w:rsidRPr="00112064" w:rsidRDefault="00C76175" w:rsidP="00BE6DA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20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DATI- CRITERI -METODI UTILIZZATI PER LA QUANTIFICAZIONE DEGLI ONERI</w:t>
            </w:r>
          </w:p>
        </w:tc>
        <w:tc>
          <w:tcPr>
            <w:tcW w:w="2556" w:type="dxa"/>
            <w:shd w:val="clear" w:color="auto" w:fill="92D050"/>
          </w:tcPr>
          <w:p w14:paraId="45C11284" w14:textId="77777777" w:rsidR="00C76175" w:rsidRPr="004F52F0" w:rsidRDefault="00C76175" w:rsidP="00BD05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01DF82" w14:textId="54BF3CFF" w:rsidR="00C76175" w:rsidRPr="004F52F0" w:rsidRDefault="00C76175" w:rsidP="005A61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F52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ELEMENTI IDONEI A COMPROVARE LA NEUT</w:t>
            </w:r>
            <w:r w:rsidR="00112064" w:rsidRPr="004F52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</w:t>
            </w:r>
            <w:r w:rsidRPr="004F52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ALITA’ FINANZIARIA DEL PROVVEDIMENTO</w:t>
            </w:r>
          </w:p>
        </w:tc>
      </w:tr>
      <w:tr w:rsidR="00112064" w:rsidRPr="00112064" w14:paraId="72EE46CE" w14:textId="10E82977" w:rsidTr="00E5579D">
        <w:trPr>
          <w:trHeight w:val="305"/>
        </w:trPr>
        <w:tc>
          <w:tcPr>
            <w:tcW w:w="878" w:type="dxa"/>
          </w:tcPr>
          <w:p w14:paraId="46E98CAA" w14:textId="3728B54C" w:rsidR="00C76175" w:rsidRPr="00112064" w:rsidRDefault="004F52F0" w:rsidP="00BD05E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710" w:type="dxa"/>
          </w:tcPr>
          <w:p w14:paraId="08C63C3A" w14:textId="07CE781A" w:rsidR="00C76175" w:rsidRPr="00112064" w:rsidRDefault="004F52F0" w:rsidP="00BD05E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No</w:t>
            </w:r>
          </w:p>
        </w:tc>
        <w:tc>
          <w:tcPr>
            <w:tcW w:w="1850" w:type="dxa"/>
          </w:tcPr>
          <w:p w14:paraId="38012C6D" w14:textId="16E239C4" w:rsidR="00C76175" w:rsidRPr="00112064" w:rsidRDefault="004F52F0" w:rsidP="00BD05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</w:tc>
        <w:tc>
          <w:tcPr>
            <w:tcW w:w="2924" w:type="dxa"/>
          </w:tcPr>
          <w:p w14:paraId="201223A5" w14:textId="77777777" w:rsidR="00C76175" w:rsidRPr="00112064" w:rsidRDefault="00C76175" w:rsidP="00BD05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6" w:type="dxa"/>
          </w:tcPr>
          <w:p w14:paraId="358B664A" w14:textId="7B6E0212" w:rsidR="00C76175" w:rsidRPr="00112064" w:rsidRDefault="004F52F0" w:rsidP="007F31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La norma prevede </w:t>
            </w:r>
            <w:r w:rsidR="00C415AB">
              <w:rPr>
                <w:rFonts w:ascii="Times New Roman" w:hAnsi="Times New Roman" w:cs="Times New Roman"/>
                <w:sz w:val="28"/>
                <w:szCs w:val="28"/>
              </w:rPr>
              <w:t>talune modifiche alla legge regionale 7/2012 di tipo ordinamentale.</w:t>
            </w:r>
            <w:r w:rsidR="00E557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12064" w:rsidRPr="00112064" w14:paraId="64F28652" w14:textId="3FDFF73B" w:rsidTr="00E5579D">
        <w:trPr>
          <w:trHeight w:val="305"/>
        </w:trPr>
        <w:tc>
          <w:tcPr>
            <w:tcW w:w="878" w:type="dxa"/>
          </w:tcPr>
          <w:p w14:paraId="3A1F532F" w14:textId="2FC0002C" w:rsidR="00C76175" w:rsidRPr="00112064" w:rsidRDefault="004F52F0" w:rsidP="00BD05E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710" w:type="dxa"/>
          </w:tcPr>
          <w:p w14:paraId="5EC6FFC6" w14:textId="6EE00E47" w:rsidR="00C76175" w:rsidRPr="00112064" w:rsidRDefault="00C415AB" w:rsidP="00BD05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no</w:t>
            </w:r>
          </w:p>
        </w:tc>
        <w:tc>
          <w:tcPr>
            <w:tcW w:w="1850" w:type="dxa"/>
          </w:tcPr>
          <w:p w14:paraId="134F36A2" w14:textId="2490A11F" w:rsidR="00C76175" w:rsidRPr="00112064" w:rsidRDefault="00C415AB" w:rsidP="00BD05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</w:tc>
        <w:tc>
          <w:tcPr>
            <w:tcW w:w="2924" w:type="dxa"/>
          </w:tcPr>
          <w:p w14:paraId="60EFA750" w14:textId="77777777" w:rsidR="00C76175" w:rsidRPr="00112064" w:rsidRDefault="00C76175" w:rsidP="00BD05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6" w:type="dxa"/>
          </w:tcPr>
          <w:p w14:paraId="0E1C5DD1" w14:textId="53DDB671" w:rsidR="00CE22FA" w:rsidRPr="00112064" w:rsidRDefault="00C415AB" w:rsidP="007F31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La norma riporta la clausola di invarianza finanziaria</w:t>
            </w:r>
          </w:p>
        </w:tc>
      </w:tr>
      <w:tr w:rsidR="00112064" w:rsidRPr="00112064" w14:paraId="76ED9A74" w14:textId="36437FC8" w:rsidTr="00E5579D">
        <w:trPr>
          <w:trHeight w:val="305"/>
        </w:trPr>
        <w:tc>
          <w:tcPr>
            <w:tcW w:w="878" w:type="dxa"/>
          </w:tcPr>
          <w:p w14:paraId="3F4A9012" w14:textId="52BD4626" w:rsidR="00C76175" w:rsidRPr="00112064" w:rsidRDefault="00C415AB" w:rsidP="00BD05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10" w:type="dxa"/>
          </w:tcPr>
          <w:p w14:paraId="2A85D3D7" w14:textId="7C759E01" w:rsidR="00C76175" w:rsidRPr="00112064" w:rsidRDefault="00C415AB" w:rsidP="00BD05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no</w:t>
            </w:r>
          </w:p>
        </w:tc>
        <w:tc>
          <w:tcPr>
            <w:tcW w:w="1850" w:type="dxa"/>
          </w:tcPr>
          <w:p w14:paraId="6B1C95A7" w14:textId="6D0C8758" w:rsidR="00C76175" w:rsidRPr="00112064" w:rsidRDefault="00DF5CFF" w:rsidP="00BD05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</w:tc>
        <w:tc>
          <w:tcPr>
            <w:tcW w:w="2924" w:type="dxa"/>
          </w:tcPr>
          <w:p w14:paraId="42A60A80" w14:textId="42560CE5" w:rsidR="00C76175" w:rsidRPr="00112064" w:rsidRDefault="00C76175" w:rsidP="00BD05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6" w:type="dxa"/>
          </w:tcPr>
          <w:p w14:paraId="5689E29D" w14:textId="7A398BF9" w:rsidR="00C76175" w:rsidRPr="00112064" w:rsidRDefault="00C415AB" w:rsidP="00BD05E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La norma disciplina l’entrata in vigore.</w:t>
            </w:r>
          </w:p>
        </w:tc>
      </w:tr>
      <w:tr w:rsidR="00112064" w:rsidRPr="00112064" w14:paraId="7085C3C9" w14:textId="02C77B67" w:rsidTr="00E5579D">
        <w:trPr>
          <w:trHeight w:val="1234"/>
        </w:trPr>
        <w:tc>
          <w:tcPr>
            <w:tcW w:w="878" w:type="dxa"/>
          </w:tcPr>
          <w:p w14:paraId="715EED74" w14:textId="77777777" w:rsidR="000A0D7C" w:rsidRPr="00112064" w:rsidRDefault="000A0D7C" w:rsidP="00BD05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4B38B3" w14:textId="40FAD234" w:rsidR="000A0D7C" w:rsidRPr="00112064" w:rsidRDefault="000A0D7C" w:rsidP="00BD05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</w:tcPr>
          <w:p w14:paraId="55FC1812" w14:textId="2FBE1F62" w:rsidR="000A0D7C" w:rsidRPr="00112064" w:rsidRDefault="000A0D7C" w:rsidP="00BD05E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50" w:type="dxa"/>
          </w:tcPr>
          <w:p w14:paraId="660FF0E7" w14:textId="77777777" w:rsidR="000A0D7C" w:rsidRDefault="000A0D7C" w:rsidP="00BD05E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20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Stanziamento Complessivo </w:t>
            </w:r>
          </w:p>
          <w:p w14:paraId="146DDC0F" w14:textId="1FBC95E2" w:rsidR="007F31A2" w:rsidRPr="00112064" w:rsidRDefault="00C415AB" w:rsidP="00BD05E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/</w:t>
            </w:r>
          </w:p>
        </w:tc>
        <w:tc>
          <w:tcPr>
            <w:tcW w:w="2924" w:type="dxa"/>
          </w:tcPr>
          <w:p w14:paraId="1698FC12" w14:textId="77777777" w:rsidR="000A0D7C" w:rsidRPr="00112064" w:rsidRDefault="000A0D7C" w:rsidP="00BD05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0A5417" w14:textId="77777777" w:rsidR="000A0D7C" w:rsidRPr="00112064" w:rsidRDefault="000A0D7C" w:rsidP="000A0D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9FDA47" w14:textId="060AF29E" w:rsidR="000A0D7C" w:rsidRPr="00112064" w:rsidRDefault="000A0D7C" w:rsidP="000A0D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6" w:type="dxa"/>
          </w:tcPr>
          <w:p w14:paraId="39D5D424" w14:textId="77777777" w:rsidR="000A0D7C" w:rsidRPr="00112064" w:rsidRDefault="000A0D7C" w:rsidP="00BD05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78BE321" w14:textId="10DD7381" w:rsidR="00112064" w:rsidRDefault="00112064" w:rsidP="00BE6DAD">
      <w:pPr>
        <w:rPr>
          <w:rFonts w:ascii="Times New Roman" w:hAnsi="Times New Roman" w:cs="Times New Roman"/>
          <w:sz w:val="28"/>
          <w:szCs w:val="28"/>
        </w:rPr>
      </w:pPr>
    </w:p>
    <w:p w14:paraId="50AB1428" w14:textId="77777777" w:rsidR="00B45488" w:rsidRPr="00112064" w:rsidRDefault="00B45488" w:rsidP="00BE6DA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C76618E" w14:textId="77777777" w:rsidR="00B45488" w:rsidRPr="00112064" w:rsidRDefault="00B45488" w:rsidP="00BE6DA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59C25E6" w14:textId="77777777" w:rsidR="00B45488" w:rsidRPr="00112064" w:rsidRDefault="00B45488" w:rsidP="00BE6DA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A78F729" w14:textId="77777777" w:rsidR="00B45488" w:rsidRPr="00112064" w:rsidRDefault="00B45488" w:rsidP="00BE6DA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F07A1C9" w14:textId="77777777" w:rsidR="00B45488" w:rsidRPr="00112064" w:rsidRDefault="00B45488" w:rsidP="00BE6DAD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B45488" w:rsidRPr="00112064"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1A020D" w14:textId="77777777" w:rsidR="0036771F" w:rsidRDefault="0036771F" w:rsidP="005A61A8">
      <w:pPr>
        <w:spacing w:after="0" w:line="240" w:lineRule="auto"/>
      </w:pPr>
      <w:r>
        <w:separator/>
      </w:r>
    </w:p>
  </w:endnote>
  <w:endnote w:type="continuationSeparator" w:id="0">
    <w:p w14:paraId="58707FE2" w14:textId="77777777" w:rsidR="0036771F" w:rsidRDefault="0036771F" w:rsidP="005A6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932DCF" w14:textId="77777777" w:rsidR="00AE5E8A" w:rsidRDefault="00AE5E8A">
    <w:pPr>
      <w:pStyle w:val="Pidipagina"/>
      <w:jc w:val="right"/>
    </w:pPr>
    <w:r>
      <w:rPr>
        <w:color w:val="4472C4" w:themeColor="accent1"/>
        <w:sz w:val="20"/>
        <w:szCs w:val="20"/>
      </w:rPr>
      <w:t xml:space="preserve">pag. </w:t>
    </w:r>
    <w:r>
      <w:rPr>
        <w:color w:val="4472C4" w:themeColor="accent1"/>
        <w:sz w:val="20"/>
        <w:szCs w:val="20"/>
      </w:rPr>
      <w:fldChar w:fldCharType="begin"/>
    </w:r>
    <w:r>
      <w:rPr>
        <w:color w:val="4472C4" w:themeColor="accent1"/>
        <w:sz w:val="20"/>
        <w:szCs w:val="20"/>
      </w:rPr>
      <w:instrText>PAGE  \* Arabic</w:instrText>
    </w:r>
    <w:r>
      <w:rPr>
        <w:color w:val="4472C4" w:themeColor="accent1"/>
        <w:sz w:val="20"/>
        <w:szCs w:val="20"/>
      </w:rPr>
      <w:fldChar w:fldCharType="separate"/>
    </w:r>
    <w:r>
      <w:rPr>
        <w:color w:val="4472C4" w:themeColor="accent1"/>
        <w:sz w:val="20"/>
        <w:szCs w:val="20"/>
      </w:rPr>
      <w:t>1</w:t>
    </w:r>
    <w:r>
      <w:rPr>
        <w:color w:val="4472C4" w:themeColor="accent1"/>
        <w:sz w:val="20"/>
        <w:szCs w:val="20"/>
      </w:rPr>
      <w:fldChar w:fldCharType="end"/>
    </w:r>
  </w:p>
  <w:p w14:paraId="18928533" w14:textId="77777777" w:rsidR="00AE5E8A" w:rsidRDefault="00AE5E8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D183CD" w14:textId="77777777" w:rsidR="0036771F" w:rsidRDefault="0036771F" w:rsidP="005A61A8">
      <w:pPr>
        <w:spacing w:after="0" w:line="240" w:lineRule="auto"/>
      </w:pPr>
      <w:r>
        <w:separator/>
      </w:r>
    </w:p>
  </w:footnote>
  <w:footnote w:type="continuationSeparator" w:id="0">
    <w:p w14:paraId="445CB8E8" w14:textId="77777777" w:rsidR="0036771F" w:rsidRDefault="0036771F" w:rsidP="005A61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8D73D3"/>
    <w:multiLevelType w:val="hybridMultilevel"/>
    <w:tmpl w:val="0950921A"/>
    <w:lvl w:ilvl="0" w:tplc="C21898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DA7214"/>
    <w:multiLevelType w:val="hybridMultilevel"/>
    <w:tmpl w:val="9848734A"/>
    <w:lvl w:ilvl="0" w:tplc="767CE4B4">
      <w:start w:val="1"/>
      <w:numFmt w:val="decimal"/>
      <w:lvlText w:val="%1)"/>
      <w:lvlJc w:val="left"/>
      <w:pPr>
        <w:ind w:left="413" w:hanging="281"/>
      </w:pPr>
      <w:rPr>
        <w:rFonts w:ascii="Arial" w:eastAsia="Arial" w:hAnsi="Arial" w:cs="Arial" w:hint="default"/>
        <w:b/>
        <w:bCs/>
        <w:w w:val="100"/>
        <w:sz w:val="24"/>
        <w:szCs w:val="24"/>
        <w:lang w:val="it-IT" w:eastAsia="en-US" w:bidi="ar-SA"/>
      </w:rPr>
    </w:lvl>
    <w:lvl w:ilvl="1" w:tplc="7A548C1A">
      <w:numFmt w:val="bullet"/>
      <w:lvlText w:val="•"/>
      <w:lvlJc w:val="left"/>
      <w:pPr>
        <w:ind w:left="2560" w:hanging="281"/>
      </w:pPr>
      <w:rPr>
        <w:rFonts w:hint="default"/>
        <w:lang w:val="it-IT" w:eastAsia="en-US" w:bidi="ar-SA"/>
      </w:rPr>
    </w:lvl>
    <w:lvl w:ilvl="2" w:tplc="63BA393C">
      <w:numFmt w:val="bullet"/>
      <w:lvlText w:val="•"/>
      <w:lvlJc w:val="left"/>
      <w:pPr>
        <w:ind w:left="2695" w:hanging="281"/>
      </w:pPr>
      <w:rPr>
        <w:rFonts w:hint="default"/>
        <w:lang w:val="it-IT" w:eastAsia="en-US" w:bidi="ar-SA"/>
      </w:rPr>
    </w:lvl>
    <w:lvl w:ilvl="3" w:tplc="2C46C43C">
      <w:numFmt w:val="bullet"/>
      <w:lvlText w:val="•"/>
      <w:lvlJc w:val="left"/>
      <w:pPr>
        <w:ind w:left="2830" w:hanging="281"/>
      </w:pPr>
      <w:rPr>
        <w:rFonts w:hint="default"/>
        <w:lang w:val="it-IT" w:eastAsia="en-US" w:bidi="ar-SA"/>
      </w:rPr>
    </w:lvl>
    <w:lvl w:ilvl="4" w:tplc="B7908D00">
      <w:numFmt w:val="bullet"/>
      <w:lvlText w:val="•"/>
      <w:lvlJc w:val="left"/>
      <w:pPr>
        <w:ind w:left="2965" w:hanging="281"/>
      </w:pPr>
      <w:rPr>
        <w:rFonts w:hint="default"/>
        <w:lang w:val="it-IT" w:eastAsia="en-US" w:bidi="ar-SA"/>
      </w:rPr>
    </w:lvl>
    <w:lvl w:ilvl="5" w:tplc="A13612DE">
      <w:numFmt w:val="bullet"/>
      <w:lvlText w:val="•"/>
      <w:lvlJc w:val="left"/>
      <w:pPr>
        <w:ind w:left="3100" w:hanging="281"/>
      </w:pPr>
      <w:rPr>
        <w:rFonts w:hint="default"/>
        <w:lang w:val="it-IT" w:eastAsia="en-US" w:bidi="ar-SA"/>
      </w:rPr>
    </w:lvl>
    <w:lvl w:ilvl="6" w:tplc="447CD47A">
      <w:numFmt w:val="bullet"/>
      <w:lvlText w:val="•"/>
      <w:lvlJc w:val="left"/>
      <w:pPr>
        <w:ind w:left="3236" w:hanging="281"/>
      </w:pPr>
      <w:rPr>
        <w:rFonts w:hint="default"/>
        <w:lang w:val="it-IT" w:eastAsia="en-US" w:bidi="ar-SA"/>
      </w:rPr>
    </w:lvl>
    <w:lvl w:ilvl="7" w:tplc="DA86F474">
      <w:numFmt w:val="bullet"/>
      <w:lvlText w:val="•"/>
      <w:lvlJc w:val="left"/>
      <w:pPr>
        <w:ind w:left="3371" w:hanging="281"/>
      </w:pPr>
      <w:rPr>
        <w:rFonts w:hint="default"/>
        <w:lang w:val="it-IT" w:eastAsia="en-US" w:bidi="ar-SA"/>
      </w:rPr>
    </w:lvl>
    <w:lvl w:ilvl="8" w:tplc="C23A9EC2">
      <w:numFmt w:val="bullet"/>
      <w:lvlText w:val="•"/>
      <w:lvlJc w:val="left"/>
      <w:pPr>
        <w:ind w:left="3506" w:hanging="281"/>
      </w:pPr>
      <w:rPr>
        <w:rFonts w:hint="default"/>
        <w:lang w:val="it-IT" w:eastAsia="en-US" w:bidi="ar-SA"/>
      </w:rPr>
    </w:lvl>
  </w:abstractNum>
  <w:abstractNum w:abstractNumId="2" w15:restartNumberingAfterBreak="0">
    <w:nsid w:val="534663E4"/>
    <w:multiLevelType w:val="hybridMultilevel"/>
    <w:tmpl w:val="D748892E"/>
    <w:lvl w:ilvl="0" w:tplc="9D4AD1B0">
      <w:start w:val="1"/>
      <w:numFmt w:val="upperLetter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A93761"/>
    <w:multiLevelType w:val="hybridMultilevel"/>
    <w:tmpl w:val="3CDAF23C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6246483">
    <w:abstractNumId w:val="1"/>
  </w:num>
  <w:num w:numId="2" w16cid:durableId="1827162531">
    <w:abstractNumId w:val="0"/>
  </w:num>
  <w:num w:numId="3" w16cid:durableId="1059743987">
    <w:abstractNumId w:val="3"/>
  </w:num>
  <w:num w:numId="4" w16cid:durableId="3630183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027"/>
    <w:rsid w:val="000320B8"/>
    <w:rsid w:val="000662C5"/>
    <w:rsid w:val="000A0D7C"/>
    <w:rsid w:val="000C0BA9"/>
    <w:rsid w:val="000C64BA"/>
    <w:rsid w:val="000F2554"/>
    <w:rsid w:val="00112064"/>
    <w:rsid w:val="00114C5A"/>
    <w:rsid w:val="001B6D73"/>
    <w:rsid w:val="001C7692"/>
    <w:rsid w:val="001E3AF2"/>
    <w:rsid w:val="002257BD"/>
    <w:rsid w:val="002406C5"/>
    <w:rsid w:val="003077D9"/>
    <w:rsid w:val="00307FF2"/>
    <w:rsid w:val="0031046A"/>
    <w:rsid w:val="00321225"/>
    <w:rsid w:val="003352A7"/>
    <w:rsid w:val="0036771F"/>
    <w:rsid w:val="003C1469"/>
    <w:rsid w:val="003F34AB"/>
    <w:rsid w:val="00444F2F"/>
    <w:rsid w:val="0048012A"/>
    <w:rsid w:val="004B03AE"/>
    <w:rsid w:val="004B3C97"/>
    <w:rsid w:val="004C279E"/>
    <w:rsid w:val="004C6304"/>
    <w:rsid w:val="004D54A2"/>
    <w:rsid w:val="004E5510"/>
    <w:rsid w:val="004E5C28"/>
    <w:rsid w:val="004F52F0"/>
    <w:rsid w:val="00525AE7"/>
    <w:rsid w:val="00526BFB"/>
    <w:rsid w:val="00554444"/>
    <w:rsid w:val="005A57F2"/>
    <w:rsid w:val="005A61A8"/>
    <w:rsid w:val="005B120A"/>
    <w:rsid w:val="00614749"/>
    <w:rsid w:val="006252C8"/>
    <w:rsid w:val="006A5C0F"/>
    <w:rsid w:val="006E5944"/>
    <w:rsid w:val="006F307D"/>
    <w:rsid w:val="006F5CBF"/>
    <w:rsid w:val="00714829"/>
    <w:rsid w:val="00731207"/>
    <w:rsid w:val="007F31A2"/>
    <w:rsid w:val="008039EC"/>
    <w:rsid w:val="008115F4"/>
    <w:rsid w:val="008127CE"/>
    <w:rsid w:val="00815B54"/>
    <w:rsid w:val="00831027"/>
    <w:rsid w:val="00855AF4"/>
    <w:rsid w:val="008B3332"/>
    <w:rsid w:val="00913711"/>
    <w:rsid w:val="009173EA"/>
    <w:rsid w:val="00933D32"/>
    <w:rsid w:val="00974F4F"/>
    <w:rsid w:val="009F4688"/>
    <w:rsid w:val="00A66103"/>
    <w:rsid w:val="00AB535F"/>
    <w:rsid w:val="00AE5E8A"/>
    <w:rsid w:val="00B1050D"/>
    <w:rsid w:val="00B45488"/>
    <w:rsid w:val="00BD05E0"/>
    <w:rsid w:val="00BE6DAD"/>
    <w:rsid w:val="00BF12BA"/>
    <w:rsid w:val="00C152F1"/>
    <w:rsid w:val="00C30937"/>
    <w:rsid w:val="00C33579"/>
    <w:rsid w:val="00C415AB"/>
    <w:rsid w:val="00C76175"/>
    <w:rsid w:val="00CB1439"/>
    <w:rsid w:val="00CE22FA"/>
    <w:rsid w:val="00CF62ED"/>
    <w:rsid w:val="00D414EB"/>
    <w:rsid w:val="00D65026"/>
    <w:rsid w:val="00DC2114"/>
    <w:rsid w:val="00DE0118"/>
    <w:rsid w:val="00DE3110"/>
    <w:rsid w:val="00DE63A0"/>
    <w:rsid w:val="00DF5CFF"/>
    <w:rsid w:val="00E05EF4"/>
    <w:rsid w:val="00E47C8A"/>
    <w:rsid w:val="00E5579D"/>
    <w:rsid w:val="00E6469C"/>
    <w:rsid w:val="00EA396E"/>
    <w:rsid w:val="00EA7895"/>
    <w:rsid w:val="00ED26BA"/>
    <w:rsid w:val="00F54E96"/>
    <w:rsid w:val="00FC761B"/>
    <w:rsid w:val="00FD5487"/>
    <w:rsid w:val="00FD5795"/>
    <w:rsid w:val="00FF7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89A81"/>
  <w15:chartTrackingRefBased/>
  <w15:docId w15:val="{A3E65A9B-1314-44B2-9B2E-835076EB2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C0BA9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4D54A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BD05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5A61A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A61A8"/>
  </w:style>
  <w:style w:type="paragraph" w:styleId="Pidipagina">
    <w:name w:val="footer"/>
    <w:basedOn w:val="Normale"/>
    <w:link w:val="PidipaginaCarattere"/>
    <w:uiPriority w:val="99"/>
    <w:unhideWhenUsed/>
    <w:rsid w:val="005A61A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A61A8"/>
  </w:style>
  <w:style w:type="character" w:styleId="Numeroriga">
    <w:name w:val="line number"/>
    <w:basedOn w:val="Carpredefinitoparagrafo"/>
    <w:uiPriority w:val="99"/>
    <w:semiHidden/>
    <w:unhideWhenUsed/>
    <w:rsid w:val="003077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92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18E7B2-0923-43CF-B22E-D7E7C1C0C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Luongo Diego</dc:creator>
  <cp:keywords/>
  <dc:description/>
  <cp:lastModifiedBy>Di Ruocco Emilia</cp:lastModifiedBy>
  <cp:revision>3</cp:revision>
  <cp:lastPrinted>2024-07-04T08:30:00Z</cp:lastPrinted>
  <dcterms:created xsi:type="dcterms:W3CDTF">2024-07-03T11:52:00Z</dcterms:created>
  <dcterms:modified xsi:type="dcterms:W3CDTF">2024-07-04T08:59:00Z</dcterms:modified>
</cp:coreProperties>
</file>