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E7C9D" w14:textId="77777777" w:rsidR="00EF32A8" w:rsidRPr="00F5334B" w:rsidRDefault="00EF32A8" w:rsidP="000E0B86">
      <w:pPr>
        <w:spacing w:after="60" w:line="276" w:lineRule="auto"/>
        <w:jc w:val="center"/>
        <w:rPr>
          <w:rFonts w:eastAsia="Century Schoolbook"/>
          <w:smallCaps/>
        </w:rPr>
      </w:pPr>
    </w:p>
    <w:p w14:paraId="7050E2C2" w14:textId="77777777" w:rsidR="00BE3A9B" w:rsidRPr="00F5334B" w:rsidRDefault="00BE3A9B" w:rsidP="000E0B86">
      <w:pPr>
        <w:spacing w:after="60" w:line="276" w:lineRule="auto"/>
        <w:jc w:val="center"/>
        <w:rPr>
          <w:rFonts w:eastAsia="Century Schoolbook"/>
          <w:smallCaps/>
        </w:rPr>
      </w:pPr>
    </w:p>
    <w:p w14:paraId="3C20A4D7" w14:textId="77777777" w:rsidR="00BE3A9B" w:rsidRPr="00F5334B" w:rsidRDefault="00BE3A9B" w:rsidP="000E0B86">
      <w:pPr>
        <w:spacing w:after="60" w:line="276" w:lineRule="auto"/>
        <w:jc w:val="center"/>
        <w:rPr>
          <w:rFonts w:eastAsia="Century Schoolbook"/>
          <w:smallCaps/>
        </w:rPr>
      </w:pPr>
    </w:p>
    <w:p w14:paraId="524D0ECE" w14:textId="77777777" w:rsidR="00BE3A9B" w:rsidRPr="00F5334B" w:rsidRDefault="00BE3A9B" w:rsidP="000E0B86">
      <w:pPr>
        <w:spacing w:after="60" w:line="276" w:lineRule="auto"/>
        <w:jc w:val="center"/>
        <w:rPr>
          <w:rFonts w:eastAsia="Century Schoolbook"/>
          <w:smallCaps/>
        </w:rPr>
      </w:pPr>
    </w:p>
    <w:p w14:paraId="6D761A44" w14:textId="77777777" w:rsidR="00BE3A9B" w:rsidRPr="00F5334B" w:rsidRDefault="00BE3A9B" w:rsidP="000E0B86">
      <w:pPr>
        <w:spacing w:after="60" w:line="276" w:lineRule="auto"/>
        <w:jc w:val="center"/>
        <w:rPr>
          <w:rFonts w:eastAsia="Century Schoolbook"/>
          <w:smallCaps/>
        </w:rPr>
      </w:pPr>
    </w:p>
    <w:p w14:paraId="416F805B" w14:textId="77777777" w:rsidR="00EF32A8" w:rsidRPr="00F5334B" w:rsidRDefault="00AA77FF" w:rsidP="000E0B86">
      <w:pPr>
        <w:spacing w:after="60" w:line="276" w:lineRule="auto"/>
        <w:jc w:val="center"/>
        <w:rPr>
          <w:rFonts w:eastAsia="Century Schoolbook"/>
          <w:smallCaps/>
        </w:rPr>
      </w:pPr>
      <w:r w:rsidRPr="00F5334B">
        <w:rPr>
          <w:rFonts w:eastAsia="Century Schoolbook"/>
          <w:smallCaps/>
        </w:rPr>
        <w:t>Proposta di Legge</w:t>
      </w:r>
    </w:p>
    <w:p w14:paraId="6D9BFD7F" w14:textId="77777777" w:rsidR="00EF32A8" w:rsidRPr="00F5334B" w:rsidRDefault="00EF32A8" w:rsidP="000E0B86">
      <w:pPr>
        <w:spacing w:after="60" w:line="276" w:lineRule="auto"/>
        <w:jc w:val="center"/>
        <w:rPr>
          <w:rFonts w:eastAsia="Century Schoolbook"/>
        </w:rPr>
      </w:pPr>
    </w:p>
    <w:p w14:paraId="2D583CA3" w14:textId="54495C73" w:rsidR="00AD069E" w:rsidRPr="00F5334B" w:rsidRDefault="002F3A3F" w:rsidP="000E0B86">
      <w:pPr>
        <w:spacing w:after="60" w:line="276" w:lineRule="auto"/>
        <w:jc w:val="center"/>
        <w:rPr>
          <w:rFonts w:eastAsia="Century Schoolbook"/>
          <w:b/>
          <w:bCs/>
        </w:rPr>
      </w:pPr>
      <w:r w:rsidRPr="00F5334B">
        <w:rPr>
          <w:rFonts w:eastAsia="Century Schoolbook"/>
          <w:b/>
          <w:bCs/>
        </w:rPr>
        <w:t>Valorizzazione della Campania Interna</w:t>
      </w:r>
    </w:p>
    <w:p w14:paraId="40AF307C" w14:textId="77777777" w:rsidR="005C21E3" w:rsidRPr="00F5334B" w:rsidRDefault="005C21E3" w:rsidP="000E0B86">
      <w:pPr>
        <w:spacing w:after="60" w:line="276" w:lineRule="auto"/>
        <w:jc w:val="center"/>
        <w:rPr>
          <w:rFonts w:eastAsia="Century Schoolbook"/>
        </w:rPr>
      </w:pPr>
    </w:p>
    <w:p w14:paraId="10C1DF35" w14:textId="025B1B49" w:rsidR="00EF32A8" w:rsidRPr="00F5334B" w:rsidRDefault="00AA77FF" w:rsidP="000E0B86">
      <w:pPr>
        <w:spacing w:after="60" w:line="276" w:lineRule="auto"/>
        <w:jc w:val="center"/>
        <w:rPr>
          <w:rFonts w:eastAsia="Century Schoolbook"/>
        </w:rPr>
      </w:pPr>
      <w:r w:rsidRPr="00F5334B">
        <w:rPr>
          <w:rFonts w:eastAsia="Century Schoolbook"/>
        </w:rPr>
        <w:t>A iniziativa de</w:t>
      </w:r>
      <w:r w:rsidR="00835F0F" w:rsidRPr="00F5334B">
        <w:rPr>
          <w:rFonts w:eastAsia="Century Schoolbook"/>
        </w:rPr>
        <w:t>i</w:t>
      </w:r>
      <w:r w:rsidRPr="00F5334B">
        <w:rPr>
          <w:rFonts w:eastAsia="Century Schoolbook"/>
        </w:rPr>
        <w:t xml:space="preserve"> Consiglier</w:t>
      </w:r>
      <w:r w:rsidR="00835F0F" w:rsidRPr="00F5334B">
        <w:rPr>
          <w:rFonts w:eastAsia="Century Schoolbook"/>
        </w:rPr>
        <w:t>i</w:t>
      </w:r>
    </w:p>
    <w:p w14:paraId="2BC18C18" w14:textId="1967901B" w:rsidR="00BE3D3D" w:rsidRPr="00F5334B" w:rsidRDefault="00BE3D3D" w:rsidP="000E0B86">
      <w:pPr>
        <w:spacing w:after="60" w:line="276" w:lineRule="auto"/>
        <w:jc w:val="center"/>
        <w:rPr>
          <w:rFonts w:eastAsia="Century Schoolbook"/>
        </w:rPr>
      </w:pPr>
      <w:r w:rsidRPr="00F5334B">
        <w:rPr>
          <w:rFonts w:eastAsia="Century Schoolbook"/>
        </w:rPr>
        <w:t>Michele Cammarano</w:t>
      </w:r>
    </w:p>
    <w:p w14:paraId="61B49940" w14:textId="1C1B4B1C" w:rsidR="00053F54" w:rsidRPr="00F5334B" w:rsidRDefault="00835F0F" w:rsidP="000E0B86">
      <w:pPr>
        <w:spacing w:after="60" w:line="276" w:lineRule="auto"/>
        <w:jc w:val="center"/>
        <w:rPr>
          <w:rFonts w:eastAsia="Century Schoolbook"/>
        </w:rPr>
      </w:pPr>
      <w:r w:rsidRPr="00F5334B">
        <w:rPr>
          <w:rFonts w:eastAsia="Century Schoolbook"/>
        </w:rPr>
        <w:t>Vincenzo Ciampi</w:t>
      </w:r>
    </w:p>
    <w:p w14:paraId="372D3F43" w14:textId="250DF089" w:rsidR="006B39A4" w:rsidRPr="00F5334B" w:rsidRDefault="002F3A3F" w:rsidP="000E0B86">
      <w:pPr>
        <w:spacing w:after="60" w:line="276" w:lineRule="auto"/>
        <w:jc w:val="center"/>
        <w:rPr>
          <w:rFonts w:eastAsia="Century Schoolbook"/>
        </w:rPr>
      </w:pPr>
      <w:r w:rsidRPr="00F5334B">
        <w:rPr>
          <w:rFonts w:eastAsia="Century Schoolbook"/>
        </w:rPr>
        <w:t xml:space="preserve">Gennaro </w:t>
      </w:r>
      <w:proofErr w:type="spellStart"/>
      <w:r w:rsidRPr="00F5334B">
        <w:rPr>
          <w:rFonts w:eastAsia="Century Schoolbook"/>
        </w:rPr>
        <w:t>Saiello</w:t>
      </w:r>
      <w:proofErr w:type="spellEnd"/>
    </w:p>
    <w:p w14:paraId="12770AB3" w14:textId="77777777" w:rsidR="006B39A4" w:rsidRPr="00F5334B" w:rsidRDefault="006B39A4" w:rsidP="000E0B86">
      <w:pPr>
        <w:spacing w:after="60" w:line="276" w:lineRule="auto"/>
        <w:jc w:val="center"/>
        <w:rPr>
          <w:rFonts w:eastAsia="Century Schoolbook"/>
        </w:rPr>
      </w:pPr>
    </w:p>
    <w:p w14:paraId="2CA080E7" w14:textId="77777777" w:rsidR="006B39A4" w:rsidRPr="00F5334B" w:rsidRDefault="006B39A4" w:rsidP="000E0B86">
      <w:pPr>
        <w:spacing w:after="60" w:line="276" w:lineRule="auto"/>
        <w:jc w:val="center"/>
        <w:rPr>
          <w:rFonts w:eastAsia="Century Schoolbook"/>
        </w:rPr>
      </w:pPr>
    </w:p>
    <w:p w14:paraId="31560FA2" w14:textId="77777777" w:rsidR="006B39A4" w:rsidRPr="00F5334B" w:rsidRDefault="006B39A4" w:rsidP="000E0B86">
      <w:pPr>
        <w:spacing w:after="60" w:line="276" w:lineRule="auto"/>
        <w:jc w:val="center"/>
        <w:rPr>
          <w:smallCaps/>
        </w:rPr>
      </w:pPr>
      <w:r w:rsidRPr="00F5334B">
        <w:rPr>
          <w:smallCaps/>
        </w:rPr>
        <w:t>Scheda AIR</w:t>
      </w:r>
    </w:p>
    <w:p w14:paraId="6D3CB9F3" w14:textId="363822AE" w:rsidR="000F57AE" w:rsidRPr="00F5334B" w:rsidRDefault="006B39A4" w:rsidP="000E0B86">
      <w:pPr>
        <w:spacing w:after="60" w:line="276" w:lineRule="auto"/>
        <w:jc w:val="center"/>
        <w:rPr>
          <w:smallCaps/>
        </w:rPr>
      </w:pPr>
      <w:r w:rsidRPr="00F5334B">
        <w:rPr>
          <w:smallCaps/>
        </w:rPr>
        <w:t>Analisi di Impatto della Regolamentazione</w:t>
      </w:r>
    </w:p>
    <w:p w14:paraId="229736DE" w14:textId="77777777" w:rsidR="000F57AE" w:rsidRPr="00F5334B" w:rsidRDefault="000F57AE" w:rsidP="000E0B86">
      <w:pPr>
        <w:spacing w:after="60" w:line="276" w:lineRule="auto"/>
        <w:rPr>
          <w:smallCaps/>
        </w:rPr>
      </w:pPr>
      <w:r w:rsidRPr="00F5334B">
        <w:rPr>
          <w:smallCaps/>
        </w:rPr>
        <w:br w:type="page"/>
      </w:r>
    </w:p>
    <w:p w14:paraId="65BD9CE0" w14:textId="77777777" w:rsidR="006B39A4" w:rsidRPr="00F5334B" w:rsidRDefault="006B39A4" w:rsidP="000E0B86">
      <w:pPr>
        <w:spacing w:after="60" w:line="276" w:lineRule="auto"/>
        <w:rPr>
          <w:smallCaps/>
        </w:rPr>
        <w:sectPr w:rsidR="006B39A4" w:rsidRPr="00F5334B" w:rsidSect="00BE3A9B">
          <w:headerReference w:type="default" r:id="rId9"/>
          <w:footerReference w:type="default" r:id="rId10"/>
          <w:headerReference w:type="first" r:id="rId11"/>
          <w:pgSz w:w="11906" w:h="16838" w:code="9"/>
          <w:pgMar w:top="1418" w:right="1134" w:bottom="1134" w:left="1134" w:header="709" w:footer="709" w:gutter="0"/>
          <w:pgNumType w:start="0"/>
          <w:cols w:space="720"/>
          <w:titlePg/>
        </w:sectPr>
      </w:pPr>
    </w:p>
    <w:tbl>
      <w:tblPr>
        <w:tblStyle w:val="Grigliatabella1"/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688"/>
        <w:gridCol w:w="6940"/>
      </w:tblGrid>
      <w:tr w:rsidR="00CF702E" w:rsidRPr="00F5334B" w14:paraId="6FC32E61" w14:textId="77777777" w:rsidTr="00FE7BCE">
        <w:trPr>
          <w:jc w:val="center"/>
        </w:trPr>
        <w:tc>
          <w:tcPr>
            <w:tcW w:w="1396" w:type="pct"/>
            <w:vAlign w:val="center"/>
          </w:tcPr>
          <w:p w14:paraId="3B9A7620" w14:textId="77777777" w:rsidR="00CF702E" w:rsidRPr="00F5334B" w:rsidRDefault="00CF702E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bookmarkStart w:id="0" w:name="_heading=h.30j0zll" w:colFirst="0" w:colLast="0"/>
            <w:bookmarkEnd w:id="0"/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SEZIONI</w:t>
            </w:r>
          </w:p>
        </w:tc>
        <w:tc>
          <w:tcPr>
            <w:tcW w:w="3604" w:type="pct"/>
            <w:vAlign w:val="center"/>
          </w:tcPr>
          <w:p w14:paraId="2FB28C75" w14:textId="77777777" w:rsidR="00CF702E" w:rsidRPr="00F5334B" w:rsidRDefault="00CF702E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CONTENUTI</w:t>
            </w:r>
          </w:p>
        </w:tc>
      </w:tr>
      <w:tr w:rsidR="00CF702E" w:rsidRPr="00F5334B" w14:paraId="3CE22AFE" w14:textId="77777777" w:rsidTr="00FE7BCE">
        <w:trPr>
          <w:jc w:val="center"/>
        </w:trPr>
        <w:tc>
          <w:tcPr>
            <w:tcW w:w="1396" w:type="pct"/>
            <w:vAlign w:val="center"/>
          </w:tcPr>
          <w:p w14:paraId="498F0F50" w14:textId="42E96659" w:rsidR="00E41D58" w:rsidRPr="00F5334B" w:rsidRDefault="00E41D58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1</w:t>
            </w:r>
          </w:p>
          <w:p w14:paraId="2DD74330" w14:textId="0D05CBCB" w:rsidR="00FA730A" w:rsidRPr="00F5334B" w:rsidRDefault="00CF702E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Contesto e obiettivi dell’intervento di regolamentazione</w:t>
            </w:r>
          </w:p>
        </w:tc>
        <w:tc>
          <w:tcPr>
            <w:tcW w:w="3604" w:type="pct"/>
            <w:vAlign w:val="center"/>
          </w:tcPr>
          <w:p w14:paraId="370B9968" w14:textId="11C66268" w:rsidR="00D265E2" w:rsidRPr="00F5334B" w:rsidRDefault="002D0746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a) </w:t>
            </w:r>
            <w:r w:rsidR="000503FD"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</w:t>
            </w: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appresentazione del problema da risolvere e delle criticità constatate, anche con riferimento al contesto internazionale ed europeo, nonché delle esigenze sociali ed economiche considerate</w:t>
            </w:r>
          </w:p>
          <w:p w14:paraId="76C428B3" w14:textId="77777777" w:rsidR="000E1F5C" w:rsidRPr="00F5334B" w:rsidRDefault="000E1F5C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La Campania Interna, costituita da territori a bassa densità abitativa e con difficoltà di collegamento ai principali centri urbani, soffre da decenni di fenomeni strutturali quali spopolamento demografico, invecchiamento della popolazione, riduzione dei servizi essenziali, scarsa accessibilità infrastrutturale e digitale, fragilità economiche e carenza di opportunità occupazionali.</w:t>
            </w:r>
          </w:p>
          <w:p w14:paraId="5DB2A5C1" w14:textId="5E5A5130" w:rsidR="00DC16A4" w:rsidRPr="00F5334B" w:rsidRDefault="000E1F5C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Tali criticità si traducono in un crescente divario rispetto alle aree urbane e costiere, incidendo negativamente sulla coesione sociale e territoriale. A livello europeo e nazionale, le politiche di coesione e la Strategia nazionale per le aree interne (SNAI) hanno individuato la necessità di interventi specifici, che richiedono un recepimento e una declinazione a livello regionale.</w:t>
            </w:r>
          </w:p>
          <w:p w14:paraId="11FC4EF6" w14:textId="77777777" w:rsidR="000E1F5C" w:rsidRPr="00F5334B" w:rsidRDefault="000E1F5C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6984FEE7" w14:textId="77777777" w:rsidR="000E1F5C" w:rsidRPr="00F5334B" w:rsidRDefault="002D0746" w:rsidP="000E0B86">
            <w:pPr>
              <w:spacing w:after="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b) Indicazione degli obiettivi perseguiti con l’intervento normativo</w:t>
            </w: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="000E1F5C" w:rsidRPr="00F5334B">
              <w:rPr>
                <w:rFonts w:ascii="Times New Roman" w:hAnsi="Times New Roman" w:cs="Times New Roman"/>
                <w:sz w:val="24"/>
                <w:szCs w:val="24"/>
              </w:rPr>
              <w:t>L’intervento normativo mira a:</w:t>
            </w:r>
          </w:p>
          <w:p w14:paraId="158FE449" w14:textId="77777777" w:rsidR="000E1F5C" w:rsidRPr="00F5334B" w:rsidRDefault="000E1F5C" w:rsidP="001E24E9">
            <w:pPr>
              <w:pStyle w:val="Paragrafoelenco"/>
              <w:numPr>
                <w:ilvl w:val="0"/>
                <w:numId w:val="54"/>
              </w:numPr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riconoscere la coesione territoriale come principio cardine per lo sviluppo regionale;</w:t>
            </w:r>
          </w:p>
          <w:p w14:paraId="3A888077" w14:textId="77777777" w:rsidR="000E1F5C" w:rsidRPr="00F5334B" w:rsidRDefault="000E1F5C" w:rsidP="001E24E9">
            <w:pPr>
              <w:pStyle w:val="Paragrafoelenco"/>
              <w:numPr>
                <w:ilvl w:val="0"/>
                <w:numId w:val="54"/>
              </w:numPr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contrastare lo spopolamento dei comuni interni attraverso misure di sostegno a cittadini, famiglie e imprese;</w:t>
            </w:r>
          </w:p>
          <w:p w14:paraId="3CB3B00B" w14:textId="77777777" w:rsidR="000E1F5C" w:rsidRPr="00F5334B" w:rsidRDefault="000E1F5C" w:rsidP="001E24E9">
            <w:pPr>
              <w:pStyle w:val="Paragrafoelenco"/>
              <w:numPr>
                <w:ilvl w:val="0"/>
                <w:numId w:val="54"/>
              </w:numPr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garantire pari opportunità di accesso ai servizi essenziali (sanità, istruzione, mobilità, servizi digitali);</w:t>
            </w:r>
          </w:p>
          <w:p w14:paraId="36171005" w14:textId="77777777" w:rsidR="000E1F5C" w:rsidRPr="00F5334B" w:rsidRDefault="000E1F5C" w:rsidP="001E24E9">
            <w:pPr>
              <w:pStyle w:val="Paragrafoelenco"/>
              <w:numPr>
                <w:ilvl w:val="0"/>
                <w:numId w:val="54"/>
              </w:numPr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promuovere lo sviluppo socioeconomico locale, valorizzando attività produttive, artigianali, culturali e turistiche;</w:t>
            </w:r>
          </w:p>
          <w:p w14:paraId="643392A1" w14:textId="77777777" w:rsidR="000E1F5C" w:rsidRPr="00F5334B" w:rsidRDefault="000E1F5C" w:rsidP="001E24E9">
            <w:pPr>
              <w:pStyle w:val="Paragrafoelenco"/>
              <w:numPr>
                <w:ilvl w:val="0"/>
                <w:numId w:val="54"/>
              </w:numPr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rafforzare la capacità amministrativa e favorire forme di cooperazione tra enti locali;</w:t>
            </w:r>
          </w:p>
          <w:p w14:paraId="0D4BB698" w14:textId="2691E6A6" w:rsidR="00FE7BCE" w:rsidRPr="00F5334B" w:rsidRDefault="000E1F5C" w:rsidP="001E24E9">
            <w:pPr>
              <w:pStyle w:val="Paragrafoelenco"/>
              <w:numPr>
                <w:ilvl w:val="0"/>
                <w:numId w:val="54"/>
              </w:numPr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promuovere la tutela e la valorizzazione delle specificità storiche, paesaggistiche e ambientali.</w:t>
            </w:r>
          </w:p>
          <w:p w14:paraId="582ABCDF" w14:textId="77777777" w:rsidR="000E1F5C" w:rsidRPr="00F5334B" w:rsidRDefault="000E1F5C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69E99212" w14:textId="77777777" w:rsidR="002E1E6A" w:rsidRPr="00F5334B" w:rsidRDefault="002D0746" w:rsidP="000E0B86">
            <w:pPr>
              <w:spacing w:after="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c) Descrizione degli indicatori che consentono di verificare il grado di raggiungimento degli obiettivi indicati e di monitorare l’attuazione dell’intervento nell’ambito della VIR</w:t>
            </w: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="002E1E6A" w:rsidRPr="00F5334B">
              <w:rPr>
                <w:rFonts w:ascii="Times New Roman" w:hAnsi="Times New Roman" w:cs="Times New Roman"/>
                <w:sz w:val="24"/>
                <w:szCs w:val="24"/>
              </w:rPr>
              <w:t>Il monitoraggio avverrà attraverso indicatori quali:</w:t>
            </w:r>
          </w:p>
          <w:p w14:paraId="10A4588A" w14:textId="77777777" w:rsidR="00A058E3" w:rsidRPr="00F5334B" w:rsidRDefault="00A058E3" w:rsidP="000634FE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andamento demografico dei comuni della Campania Interna;</w:t>
            </w:r>
          </w:p>
          <w:p w14:paraId="7A91517C" w14:textId="77777777" w:rsidR="00A058E3" w:rsidRPr="00F5334B" w:rsidRDefault="00A058E3" w:rsidP="000634FE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livello di accessibilità infrastrutturale (trasporti, connessione digitale);</w:t>
            </w:r>
          </w:p>
          <w:p w14:paraId="189ECE11" w14:textId="77777777" w:rsidR="00A058E3" w:rsidRPr="00F5334B" w:rsidRDefault="00A058E3" w:rsidP="000634FE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numero e qualità dei servizi sociosanitari e scolastici attivati o mantenuti;</w:t>
            </w:r>
          </w:p>
          <w:p w14:paraId="7A957965" w14:textId="77777777" w:rsidR="00A058E3" w:rsidRPr="00F5334B" w:rsidRDefault="00A058E3" w:rsidP="000634FE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numero di iniziative economiche, culturali e turistiche sostenute;</w:t>
            </w:r>
          </w:p>
          <w:p w14:paraId="7F0281F1" w14:textId="77777777" w:rsidR="00A058E3" w:rsidRPr="00F5334B" w:rsidRDefault="00A058E3" w:rsidP="000634FE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grado di partecipazione dei soggetti locali all’Osservatorio e agli strumenti di programmazione;</w:t>
            </w:r>
          </w:p>
          <w:p w14:paraId="5D22C45C" w14:textId="174732A7" w:rsidR="006F33F3" w:rsidRPr="00F5334B" w:rsidRDefault="00A058E3" w:rsidP="000634FE">
            <w:pPr>
              <w:numPr>
                <w:ilvl w:val="0"/>
                <w:numId w:val="48"/>
              </w:numPr>
              <w:spacing w:after="60" w:line="276" w:lineRule="auto"/>
              <w:ind w:left="45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valutazione periodica dell’impatto delle misure tramite relazione biennale al Consiglio regionale.</w:t>
            </w:r>
          </w:p>
          <w:p w14:paraId="4AE68223" w14:textId="77777777" w:rsidR="00A058E3" w:rsidRPr="00F5334B" w:rsidRDefault="00A058E3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3220F908" w14:textId="77777777" w:rsidR="002D62DA" w:rsidRPr="00F5334B" w:rsidRDefault="002D0746" w:rsidP="000E0B86">
            <w:pPr>
              <w:spacing w:after="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d) Indicazione delle categorie dei soggetti, pubblici e privati, destinatari dei principali effetti dell’intervento regolatorio</w:t>
            </w: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br/>
            </w:r>
            <w:r w:rsidR="002D62DA" w:rsidRPr="00F5334B">
              <w:rPr>
                <w:rFonts w:ascii="Times New Roman" w:hAnsi="Times New Roman" w:cs="Times New Roman"/>
                <w:sz w:val="24"/>
                <w:szCs w:val="24"/>
              </w:rPr>
              <w:t>I principali destinatari sono:</w:t>
            </w:r>
          </w:p>
          <w:p w14:paraId="0FB23B6F" w14:textId="77777777" w:rsidR="00A058E3" w:rsidRPr="00F5334B" w:rsidRDefault="00A058E3" w:rsidP="000634FE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cittadini e famiglie residenti nei comuni della Campania Interna;</w:t>
            </w:r>
          </w:p>
          <w:p w14:paraId="3EE7C783" w14:textId="77777777" w:rsidR="00A058E3" w:rsidRPr="00F5334B" w:rsidRDefault="00A058E3" w:rsidP="000634FE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enti locali singoli e associati;</w:t>
            </w:r>
          </w:p>
          <w:p w14:paraId="44290F17" w14:textId="77777777" w:rsidR="00A058E3" w:rsidRPr="00F5334B" w:rsidRDefault="00A058E3" w:rsidP="000634FE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imprese, artigiani, professionisti e operatori economici;</w:t>
            </w:r>
          </w:p>
          <w:p w14:paraId="5E1C6F6A" w14:textId="77777777" w:rsidR="00A058E3" w:rsidRPr="00F5334B" w:rsidRDefault="00A058E3" w:rsidP="000634FE">
            <w:pPr>
              <w:numPr>
                <w:ilvl w:val="0"/>
                <w:numId w:val="48"/>
              </w:numPr>
              <w:tabs>
                <w:tab w:val="clear" w:pos="720"/>
              </w:tabs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istituzioni scolastiche e sanitarie;</w:t>
            </w:r>
          </w:p>
          <w:p w14:paraId="07CC1F87" w14:textId="483B9429" w:rsidR="00FA730A" w:rsidRPr="00F5334B" w:rsidRDefault="00A058E3" w:rsidP="000634FE">
            <w:pPr>
              <w:numPr>
                <w:ilvl w:val="0"/>
                <w:numId w:val="48"/>
              </w:numPr>
              <w:spacing w:after="60" w:line="276" w:lineRule="auto"/>
              <w:ind w:left="45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associazioni culturali, enti del terzo settore</w:t>
            </w:r>
            <w:r w:rsidR="000634FE" w:rsidRPr="00F533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702E" w:rsidRPr="00F5334B" w14:paraId="5A8EAB84" w14:textId="77777777" w:rsidTr="00FE7BCE">
        <w:trPr>
          <w:jc w:val="center"/>
        </w:trPr>
        <w:tc>
          <w:tcPr>
            <w:tcW w:w="1396" w:type="pct"/>
            <w:vAlign w:val="center"/>
          </w:tcPr>
          <w:p w14:paraId="1E2D42C8" w14:textId="62819CFB" w:rsidR="00FA730A" w:rsidRPr="00F5334B" w:rsidRDefault="00E41D58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SEZIONE</w:t>
            </w:r>
            <w:r w:rsidR="00CF702E"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2</w:t>
            </w:r>
          </w:p>
          <w:p w14:paraId="4B981C41" w14:textId="293CD7BD" w:rsidR="00CF702E" w:rsidRPr="00F5334B" w:rsidRDefault="00CF702E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Procedure di consultazione precedenti l’intervento</w:t>
            </w:r>
          </w:p>
        </w:tc>
        <w:tc>
          <w:tcPr>
            <w:tcW w:w="3604" w:type="pct"/>
            <w:vAlign w:val="center"/>
          </w:tcPr>
          <w:p w14:paraId="2580D596" w14:textId="01058D02" w:rsidR="00CF702E" w:rsidRPr="00F5334B" w:rsidRDefault="002B0ABD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La proposta è il risultato delle attività della Terza Commissione Speciale Aree Interne, che nel corso della legislatura ha condotto audizioni, incontri e missioni conoscitive con amministratori locali, associazioni, imprese, sindacati, enti del terzo settore e cittadini. Le consultazioni hanno fatto emergere la necessità di un intervento organico e stabile, che superi la frammentarietà delle misure esistenti e valorizzi le risorse disponibili in modo integrato.</w:t>
            </w:r>
          </w:p>
        </w:tc>
      </w:tr>
      <w:tr w:rsidR="00CF702E" w:rsidRPr="00F5334B" w14:paraId="59A323B2" w14:textId="77777777" w:rsidTr="00FE7BCE">
        <w:trPr>
          <w:jc w:val="center"/>
        </w:trPr>
        <w:tc>
          <w:tcPr>
            <w:tcW w:w="1396" w:type="pct"/>
            <w:vAlign w:val="center"/>
          </w:tcPr>
          <w:p w14:paraId="3D34EA06" w14:textId="77777777" w:rsidR="00E41D58" w:rsidRPr="00F5334B" w:rsidRDefault="00E41D58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3</w:t>
            </w:r>
          </w:p>
          <w:p w14:paraId="2E56C07E" w14:textId="68486AC5" w:rsidR="00CF702E" w:rsidRPr="00F5334B" w:rsidRDefault="00CF702E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Valutazione dell’opzione di non intervento di regolamentazione (opzione zero)</w:t>
            </w:r>
          </w:p>
        </w:tc>
        <w:tc>
          <w:tcPr>
            <w:tcW w:w="3604" w:type="pct"/>
            <w:vAlign w:val="center"/>
          </w:tcPr>
          <w:p w14:paraId="51237DEF" w14:textId="02D91786" w:rsidR="00CF702E" w:rsidRPr="00F5334B" w:rsidRDefault="002B0ABD" w:rsidP="000E0B86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L’opzione zero è stata esclusa, poiché la mancata adozione di una legge-quadro regionale comporterebbe la prosecuzione delle criticità attuali: progressivo spopolamento, chiusura di scuole e presidi sanitari, impoverimento del tessuto economico e culturale, riduzione dei servizi essenziali. Inoltre, l’assenza di un quadro normativo unitario impedirebbe di orientare in modo efficace le risorse nazionali ed europee dedicate alle aree interne.</w:t>
            </w:r>
          </w:p>
        </w:tc>
      </w:tr>
      <w:tr w:rsidR="00CF702E" w:rsidRPr="00F5334B" w14:paraId="6CA2794F" w14:textId="77777777" w:rsidTr="00FE7BCE">
        <w:trPr>
          <w:jc w:val="center"/>
        </w:trPr>
        <w:tc>
          <w:tcPr>
            <w:tcW w:w="1396" w:type="pct"/>
            <w:vAlign w:val="center"/>
          </w:tcPr>
          <w:p w14:paraId="40F5CF99" w14:textId="59DF93A7" w:rsidR="00AF0778" w:rsidRPr="00F5334B" w:rsidRDefault="00E41D58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4</w:t>
            </w:r>
          </w:p>
          <w:p w14:paraId="629D56C1" w14:textId="6DDC8C0D" w:rsidR="00CF702E" w:rsidRPr="00F5334B" w:rsidRDefault="00CF702E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it-IT"/>
              </w:rPr>
            </w:pPr>
            <w:proofErr w:type="gramStart"/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Opzioni alternative</w:t>
            </w:r>
            <w:proofErr w:type="gramEnd"/>
            <w:r w:rsidR="00146FD7"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all’intervento regolatorio</w:t>
            </w:r>
          </w:p>
        </w:tc>
        <w:tc>
          <w:tcPr>
            <w:tcW w:w="3604" w:type="pct"/>
            <w:vAlign w:val="center"/>
          </w:tcPr>
          <w:p w14:paraId="491603F4" w14:textId="4DFB06A8" w:rsidR="00CF702E" w:rsidRPr="00F5334B" w:rsidRDefault="007D66EC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Sono state valutate soluzioni alternative quali l’adozione di singoli programmi o piani settoriali senza una cornice legislativa generale. Tali strumenti sono stati ritenuti inadeguati, in quanto non garantiscono stabilità, coerenza e continuità agli interventi. Una legge </w:t>
            </w: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lastRenderedPageBreak/>
              <w:t xml:space="preserve">regionale quadro consente invece di fissare principi generali, </w:t>
            </w:r>
            <w:r w:rsidR="00931019"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coordinare </w:t>
            </w: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le politiche settoriali</w:t>
            </w:r>
            <w:r w:rsidR="00F52EE6"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e</w:t>
            </w: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favorire la programmazione unitaria.</w:t>
            </w:r>
          </w:p>
        </w:tc>
      </w:tr>
      <w:tr w:rsidR="00CF702E" w:rsidRPr="00F5334B" w14:paraId="0ECA8592" w14:textId="77777777" w:rsidTr="00FE7BCE">
        <w:trPr>
          <w:jc w:val="center"/>
        </w:trPr>
        <w:tc>
          <w:tcPr>
            <w:tcW w:w="1396" w:type="pct"/>
            <w:vAlign w:val="center"/>
          </w:tcPr>
          <w:p w14:paraId="7CAA6278" w14:textId="3A56F72B" w:rsidR="006C718D" w:rsidRPr="00F5334B" w:rsidRDefault="006C718D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SEZIONE</w:t>
            </w:r>
            <w:r w:rsidR="00CF702E"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5</w:t>
            </w:r>
          </w:p>
          <w:p w14:paraId="3014CB74" w14:textId="5B58E732" w:rsidR="00CF702E" w:rsidRPr="00F5334B" w:rsidRDefault="00CF702E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Giustificazione dell’opzione regolatoria proposta e valutazione degli oneri amministrativi e dell’impatto sulle PMI</w:t>
            </w:r>
          </w:p>
        </w:tc>
        <w:tc>
          <w:tcPr>
            <w:tcW w:w="3604" w:type="pct"/>
            <w:vAlign w:val="center"/>
          </w:tcPr>
          <w:p w14:paraId="7E2B37E6" w14:textId="14FBA616" w:rsidR="00F52EE6" w:rsidRPr="00F5334B" w:rsidRDefault="007B3157" w:rsidP="00232115">
            <w:pPr>
              <w:spacing w:after="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a) </w:t>
            </w:r>
            <w:r w:rsidR="0061111A" w:rsidRPr="00F533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t-IT"/>
              </w:rPr>
              <w:t>S</w:t>
            </w:r>
            <w:r w:rsidR="00FF2D94" w:rsidRPr="00F533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vantaggi </w:t>
            </w:r>
            <w:r w:rsidR="0061111A" w:rsidRPr="00F533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e vantaggi </w:t>
            </w:r>
            <w:r w:rsidR="00FF2D94" w:rsidRPr="00F533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t-IT"/>
              </w:rPr>
              <w:t>dell’opzione prescelta</w:t>
            </w:r>
            <w:r w:rsidR="0061111A" w:rsidRPr="00F533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 per i destinatari diretti e indiretti</w:t>
            </w:r>
            <w:r w:rsidR="00FF2D94" w:rsidRPr="00F5334B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br/>
            </w:r>
            <w:r w:rsidR="00232115" w:rsidRPr="00232115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La legge assicura benefici diffusi: rafforzamento dei servizi sanitari, educativi e di mobilità; tutela delle sedi scolastiche; sostegno alle attività economiche e culturali locali; valorizzazione dei borghi come attrattori turistici.</w:t>
            </w:r>
            <w:r w:rsidR="00891C51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 xml:space="preserve"> </w:t>
            </w:r>
            <w:r w:rsidR="00232115" w:rsidRPr="00232115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Non si evidenziano svantaggi significativi. L’attuazione delle misure è garantita attraverso uno stanziamento specifico previsto dall’articolo 11 della proposta di legge, pari a 800.000 euro per ciascuna annualità del triennio 2025-2027 (2,4 milioni complessivi), con copertura individuata nella Missione 20, Programma 3 del bilancio regionale.</w:t>
            </w:r>
          </w:p>
          <w:p w14:paraId="081E033D" w14:textId="77777777" w:rsidR="00232115" w:rsidRDefault="00232115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3D3D66B3" w14:textId="011E7292" w:rsidR="0091463F" w:rsidRPr="00F5334B" w:rsidRDefault="0091463F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b) Individuazione e stima degli effetti dell’opzione prescelta sulle micro, piccole e medie imprese</w:t>
            </w:r>
          </w:p>
          <w:p w14:paraId="5995CE08" w14:textId="3BB7C412" w:rsidR="00EA5473" w:rsidRPr="00F5334B" w:rsidRDefault="00206A21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Le micro, piccole e medie imprese, in particolare nei settori commercio, artigianato, turismo, servizi culturali e digitali, potranno beneficiare di incentivi indiretti derivanti dalla maggiore attenzione ai territori interni, dall’aumento dell’attrattività turistica e dalla valorizzazione delle filiere locali.</w:t>
            </w:r>
          </w:p>
          <w:p w14:paraId="6747DA23" w14:textId="77777777" w:rsidR="00206A21" w:rsidRPr="00F5334B" w:rsidRDefault="00206A21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21F4842A" w14:textId="77777777" w:rsidR="00692F90" w:rsidRPr="00F5334B" w:rsidRDefault="0020203A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c) Indicazione e stima degli oneri informativi e dei relativi costi amministrativi, introdotti o eliminati a carico dei cittadini e imprese. Per onere informativo si intende qualunque tipologia di adempimento comportante raccolta, elaborazione, trasmissione, conservazione e produzione di informazioni, comunicazioni e documenti alla pubblica amministrazione</w:t>
            </w:r>
          </w:p>
          <w:p w14:paraId="468F9EC3" w14:textId="21EA4544" w:rsidR="00CF702E" w:rsidRPr="00F5334B" w:rsidRDefault="00206A21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L’intervento non introduce nuovi oneri amministrativi per cittadini o imprese. Gli eventuali adempimenti (partecipazione a bandi, rendicontazioni) sono in linea con le procedure già in uso nella programmazione regionale e comunitaria.</w:t>
            </w:r>
          </w:p>
        </w:tc>
      </w:tr>
      <w:tr w:rsidR="00CF702E" w:rsidRPr="00F5334B" w14:paraId="251969E0" w14:textId="77777777" w:rsidTr="007B3157">
        <w:trPr>
          <w:trHeight w:val="1428"/>
          <w:jc w:val="center"/>
        </w:trPr>
        <w:tc>
          <w:tcPr>
            <w:tcW w:w="1396" w:type="pct"/>
            <w:vAlign w:val="center"/>
          </w:tcPr>
          <w:p w14:paraId="13DFD6A5" w14:textId="31FE500B" w:rsidR="006C718D" w:rsidRPr="00F5334B" w:rsidRDefault="006C718D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6</w:t>
            </w:r>
          </w:p>
          <w:p w14:paraId="0A72E6A4" w14:textId="4975FDFD" w:rsidR="00CF702E" w:rsidRPr="00F5334B" w:rsidRDefault="00CF702E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Incidenza sul corretto funzionamento concorrenziale del mercato e sulla </w:t>
            </w: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competitività regionale, nonché sulle politiche giovanili</w:t>
            </w:r>
          </w:p>
        </w:tc>
        <w:tc>
          <w:tcPr>
            <w:tcW w:w="3604" w:type="pct"/>
            <w:vAlign w:val="center"/>
          </w:tcPr>
          <w:p w14:paraId="7506E8AF" w14:textId="1FFF4F4E" w:rsidR="00CF702E" w:rsidRPr="00F5334B" w:rsidRDefault="00206A21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lastRenderedPageBreak/>
              <w:t xml:space="preserve">L’intervento non altera le dinamiche concorrenziali, poiché non introduce distorsioni di mercato ma favorisce la cooperazione tra enti locali, imprese e associazioni. L’attuazione della legge può rafforzare la competitività regionale nel medio periodo, attraverso il rilancio dei </w:t>
            </w: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lastRenderedPageBreak/>
              <w:t>borghi storici, lo sviluppo di economie di prossimità e la promozione di forme sostenibili di turismo e artigianato.</w:t>
            </w:r>
          </w:p>
        </w:tc>
      </w:tr>
      <w:tr w:rsidR="00477009" w:rsidRPr="00F5334B" w14:paraId="5CE1D2C0" w14:textId="77777777" w:rsidTr="007B3157">
        <w:trPr>
          <w:jc w:val="center"/>
        </w:trPr>
        <w:tc>
          <w:tcPr>
            <w:tcW w:w="1396" w:type="pct"/>
            <w:vAlign w:val="center"/>
          </w:tcPr>
          <w:p w14:paraId="3911BF07" w14:textId="178449F5" w:rsidR="006C718D" w:rsidRPr="00F5334B" w:rsidRDefault="006C718D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7</w:t>
            </w:r>
          </w:p>
          <w:p w14:paraId="5AFF8A38" w14:textId="47E1B60C" w:rsidR="00CF702E" w:rsidRPr="00F5334B" w:rsidRDefault="00CF702E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Modalità attuative dell’intervento di regolamentazione</w:t>
            </w:r>
          </w:p>
        </w:tc>
        <w:tc>
          <w:tcPr>
            <w:tcW w:w="3604" w:type="pct"/>
            <w:vAlign w:val="center"/>
          </w:tcPr>
          <w:p w14:paraId="10FC71E8" w14:textId="77777777" w:rsidR="00F270D0" w:rsidRPr="00F5334B" w:rsidRDefault="00F270D0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a) Soggetti responsabili dell’attuazione dell’intervento regolatorio</w:t>
            </w:r>
          </w:p>
          <w:p w14:paraId="3BD5D1FD" w14:textId="28B55AB1" w:rsidR="00971C8C" w:rsidRPr="00F5334B" w:rsidRDefault="00077E4A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La Giunta regionale è responsabile dell’attuazione della legge, in coordinamento con gli enti locali, le istituzioni scolastiche e sanitarie, le imprese e le realtà associative dei territori interni.</w:t>
            </w:r>
          </w:p>
          <w:p w14:paraId="4E311AE0" w14:textId="77777777" w:rsidR="00077E4A" w:rsidRPr="00F5334B" w:rsidRDefault="00077E4A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37E93106" w14:textId="75F22A99" w:rsidR="0020248D" w:rsidRPr="00F5334B" w:rsidRDefault="0020248D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b) Azioni per la pubblicità e per l’informazione dell’intervento</w:t>
            </w:r>
          </w:p>
          <w:p w14:paraId="20C0789D" w14:textId="41EC33E0" w:rsidR="00971C8C" w:rsidRPr="00F5334B" w:rsidRDefault="00077E4A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La legge sarà pubblicata sul BURC e diffusa attraverso i canali istituzionali regionali. Sono previste azioni di comunicazione e promozione dei programmi rivolti a cittadini, enti locali e operatori economici.</w:t>
            </w:r>
          </w:p>
          <w:p w14:paraId="11B2455A" w14:textId="77777777" w:rsidR="00077E4A" w:rsidRPr="00F5334B" w:rsidRDefault="00077E4A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10EBE039" w14:textId="6D066391" w:rsidR="006C34F4" w:rsidRPr="00F5334B" w:rsidRDefault="00001788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c) Strumenti e modalità per il controllo e il monitoraggio dell’intervento regolatorio</w:t>
            </w:r>
          </w:p>
          <w:p w14:paraId="44715F35" w14:textId="43693313" w:rsidR="00971C8C" w:rsidRPr="00F5334B" w:rsidRDefault="00D932F8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monitoraggio è assicurato dall’istituzione dell’Osservatorio della Campania Interna, che trasmetterà al Consiglio regionale una relazione biennale sull’attuazione della legge, contenente valutazioni e proposte di miglioramento.</w:t>
            </w:r>
          </w:p>
          <w:p w14:paraId="694122ED" w14:textId="77777777" w:rsidR="00D932F8" w:rsidRPr="00F5334B" w:rsidRDefault="00D932F8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  <w:p w14:paraId="35715080" w14:textId="77777777" w:rsidR="00001788" w:rsidRPr="00F5334B" w:rsidRDefault="00001788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d) Meccanismi previsti per la revisione dell’intervento regolatorio</w:t>
            </w:r>
          </w:p>
          <w:p w14:paraId="67810D22" w14:textId="7EA50A38" w:rsidR="00001788" w:rsidRPr="00F5334B" w:rsidRDefault="00320A67" w:rsidP="000E0B86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320A67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Eventuali aggiornamenti saranno possibili attraverso modifiche legislative, sulla base delle risultanze delle relazioni biennali dell’Osservatorio, che costituiscono anche strumento di verifica sull’efficacia della spesa e sull’adeguatezza delle risorse stanziate dall’articolo 11.</w:t>
            </w:r>
          </w:p>
        </w:tc>
      </w:tr>
      <w:tr w:rsidR="00CF702E" w:rsidRPr="00F5334B" w14:paraId="271C469F" w14:textId="77777777" w:rsidTr="007B3157">
        <w:trPr>
          <w:jc w:val="center"/>
        </w:trPr>
        <w:tc>
          <w:tcPr>
            <w:tcW w:w="1396" w:type="pct"/>
            <w:vAlign w:val="center"/>
          </w:tcPr>
          <w:p w14:paraId="0909B16F" w14:textId="3A1ED467" w:rsidR="006C718D" w:rsidRPr="00F5334B" w:rsidRDefault="006C718D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8</w:t>
            </w:r>
          </w:p>
          <w:p w14:paraId="5E5F0430" w14:textId="1E539F0E" w:rsidR="00CF702E" w:rsidRPr="00F5334B" w:rsidRDefault="00CF702E" w:rsidP="000E0B86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F5334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Rispetto dei livelli minimi di regolazione europea</w:t>
            </w:r>
          </w:p>
        </w:tc>
        <w:tc>
          <w:tcPr>
            <w:tcW w:w="3604" w:type="pct"/>
            <w:vAlign w:val="center"/>
          </w:tcPr>
          <w:p w14:paraId="7E30899D" w14:textId="5103424A" w:rsidR="00CF702E" w:rsidRPr="00F5334B" w:rsidRDefault="00D932F8" w:rsidP="000E0B86">
            <w:pPr>
              <w:spacing w:after="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34B">
              <w:rPr>
                <w:rFonts w:ascii="Times New Roman" w:hAnsi="Times New Roman" w:cs="Times New Roman"/>
                <w:sz w:val="24"/>
                <w:szCs w:val="24"/>
              </w:rPr>
              <w:t>La proposta è coerente con gli indirizzi europei in materia di coesione territoriale, sviluppo sostenibile e valorizzazione delle aree interne, richiamati dall’art. 174 del TFUE. Non introduce obblighi aggiuntivi rispetto alla normativa europea vigente, ma ne favorisce l’attuazione attraverso un quadro normativo regionale integrato.</w:t>
            </w:r>
          </w:p>
        </w:tc>
      </w:tr>
    </w:tbl>
    <w:p w14:paraId="517B0962" w14:textId="244AC69A" w:rsidR="00EE4D2A" w:rsidRPr="00F5334B" w:rsidRDefault="00EE4D2A" w:rsidP="000E0B86">
      <w:pPr>
        <w:pStyle w:val="Intestazione"/>
        <w:tabs>
          <w:tab w:val="clear" w:pos="4819"/>
          <w:tab w:val="clear" w:pos="9638"/>
        </w:tabs>
        <w:spacing w:after="60" w:line="276" w:lineRule="auto"/>
        <w:rPr>
          <w:rFonts w:eastAsia="Century Schoolbook"/>
        </w:rPr>
      </w:pPr>
    </w:p>
    <w:sectPr w:rsidR="00EE4D2A" w:rsidRPr="00F5334B" w:rsidSect="008D4B2D">
      <w:footerReference w:type="default" r:id="rId12"/>
      <w:pgSz w:w="11906" w:h="16838" w:code="9"/>
      <w:pgMar w:top="1418" w:right="1134" w:bottom="1134" w:left="1134" w:header="567" w:footer="28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05797" w14:textId="77777777" w:rsidR="006207D0" w:rsidRDefault="006207D0">
      <w:r>
        <w:separator/>
      </w:r>
    </w:p>
  </w:endnote>
  <w:endnote w:type="continuationSeparator" w:id="0">
    <w:p w14:paraId="6DFD3941" w14:textId="77777777" w:rsidR="006207D0" w:rsidRDefault="006207D0">
      <w:r>
        <w:continuationSeparator/>
      </w:r>
    </w:p>
  </w:endnote>
  <w:endnote w:type="continuationNotice" w:id="1">
    <w:p w14:paraId="280A719C" w14:textId="77777777" w:rsidR="006207D0" w:rsidRDefault="006207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082CD" w14:textId="77777777" w:rsidR="008007F6" w:rsidRDefault="008007F6" w:rsidP="00492B5C">
    <w:pPr>
      <w:pStyle w:val="Pidipagina"/>
      <w:jc w:val="right"/>
    </w:pPr>
  </w:p>
  <w:p w14:paraId="238816E3" w14:textId="1E3D2FD3" w:rsidR="00492B5C" w:rsidRPr="00492B5C" w:rsidRDefault="00492B5C" w:rsidP="00492B5C">
    <w:pPr>
      <w:pStyle w:val="Pidipagina"/>
      <w:jc w:val="right"/>
    </w:pPr>
    <w:r w:rsidRPr="00492B5C">
      <w:t xml:space="preserve">Pag. </w:t>
    </w:r>
    <w:r w:rsidRPr="00492B5C">
      <w:fldChar w:fldCharType="begin"/>
    </w:r>
    <w:r w:rsidRPr="00492B5C">
      <w:instrText>PAGE  \* Arabic  \* MERGEFORMAT</w:instrText>
    </w:r>
    <w:r w:rsidRPr="00492B5C">
      <w:fldChar w:fldCharType="separate"/>
    </w:r>
    <w:r w:rsidRPr="00492B5C">
      <w:t>2</w:t>
    </w:r>
    <w:r w:rsidRPr="00492B5C">
      <w:fldChar w:fldCharType="end"/>
    </w:r>
    <w:r w:rsidRPr="00492B5C">
      <w:t xml:space="preserve"> di </w:t>
    </w:r>
    <w:fldSimple w:instr="NUMPAGES  \* Arabic  \* MERGEFORMAT">
      <w:r w:rsidRPr="00492B5C">
        <w:t>2</w:t>
      </w:r>
    </w:fldSimple>
  </w:p>
  <w:p w14:paraId="65B24748" w14:textId="363B7F1C" w:rsidR="00EF32A8" w:rsidRPr="00492B5C" w:rsidRDefault="00EF32A8" w:rsidP="00492B5C">
    <w:pPr>
      <w:jc w:val="right"/>
      <w:rPr>
        <w:rFonts w:ascii="Century Schoolbook" w:eastAsia="Century Schoolbook" w:hAnsi="Century Schoolbook" w:cs="Century Schoolbook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520197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73679BD" w14:textId="623B761F" w:rsidR="004665BB" w:rsidRPr="00286641" w:rsidRDefault="004665BB">
            <w:pPr>
              <w:pStyle w:val="Pidipagina"/>
              <w:jc w:val="right"/>
            </w:pPr>
            <w:r w:rsidRPr="00286641">
              <w:t xml:space="preserve">Pag. </w:t>
            </w:r>
            <w:r w:rsidRPr="00286641">
              <w:fldChar w:fldCharType="begin"/>
            </w:r>
            <w:r w:rsidRPr="00286641">
              <w:instrText>PAGE</w:instrText>
            </w:r>
            <w:r w:rsidRPr="00286641">
              <w:fldChar w:fldCharType="separate"/>
            </w:r>
            <w:r w:rsidRPr="00286641">
              <w:t>2</w:t>
            </w:r>
            <w:r w:rsidRPr="00286641">
              <w:fldChar w:fldCharType="end"/>
            </w:r>
            <w:r w:rsidRPr="00286641">
              <w:t xml:space="preserve"> di </w:t>
            </w:r>
            <w:r w:rsidR="00EC1834">
              <w:t>4</w:t>
            </w:r>
          </w:p>
        </w:sdtContent>
      </w:sdt>
    </w:sdtContent>
  </w:sdt>
  <w:p w14:paraId="61D57FAA" w14:textId="77777777" w:rsidR="004665BB" w:rsidRPr="00492B5C" w:rsidRDefault="004665BB" w:rsidP="00492B5C">
    <w:pPr>
      <w:jc w:val="right"/>
      <w:rPr>
        <w:rFonts w:ascii="Century Schoolbook" w:eastAsia="Century Schoolbook" w:hAnsi="Century Schoolbook" w:cs="Century Schoolbook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20165" w14:textId="77777777" w:rsidR="006207D0" w:rsidRDefault="006207D0">
      <w:r>
        <w:separator/>
      </w:r>
    </w:p>
  </w:footnote>
  <w:footnote w:type="continuationSeparator" w:id="0">
    <w:p w14:paraId="3B2F586E" w14:textId="77777777" w:rsidR="006207D0" w:rsidRDefault="006207D0">
      <w:r>
        <w:continuationSeparator/>
      </w:r>
    </w:p>
  </w:footnote>
  <w:footnote w:type="continuationNotice" w:id="1">
    <w:p w14:paraId="638723CA" w14:textId="77777777" w:rsidR="006207D0" w:rsidRDefault="006207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2E03C" w14:textId="77777777" w:rsidR="008F287F" w:rsidRDefault="008F287F" w:rsidP="008D7024">
    <w:pPr>
      <w:jc w:val="center"/>
      <w:rPr>
        <w:rFonts w:eastAsia="Century Schoolbook"/>
        <w:bCs/>
        <w:iCs/>
        <w:color w:val="000000"/>
      </w:rPr>
    </w:pPr>
  </w:p>
  <w:p w14:paraId="240A2559" w14:textId="2000C5D9" w:rsidR="00EF32A8" w:rsidRPr="00553302" w:rsidRDefault="00AA77FF" w:rsidP="008D7024">
    <w:pPr>
      <w:jc w:val="center"/>
      <w:rPr>
        <w:rFonts w:eastAsia="Century Schoolbook"/>
        <w:bCs/>
        <w:iCs/>
        <w:color w:val="000000"/>
      </w:rPr>
    </w:pPr>
    <w:r w:rsidRPr="00553302">
      <w:rPr>
        <w:bCs/>
        <w:iCs/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664821BE" wp14:editId="64C90DE1">
          <wp:simplePos x="0" y="0"/>
          <wp:positionH relativeFrom="margin">
            <wp:posOffset>1560461</wp:posOffset>
          </wp:positionH>
          <wp:positionV relativeFrom="page">
            <wp:posOffset>-8890</wp:posOffset>
          </wp:positionV>
          <wp:extent cx="3002400" cy="1720800"/>
          <wp:effectExtent l="0" t="0" r="0" b="0"/>
          <wp:wrapNone/>
          <wp:docPr id="512645634" name="Immagine 512645634" descr="Post di Facebook 940x788 px (2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st di Facebook 940x788 px (2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2400" cy="172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4479901" w14:textId="7BB4FD04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39C594C1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6BE87E56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51439B5B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29ABE47A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</w:rPr>
    </w:pPr>
  </w:p>
  <w:p w14:paraId="1CE3BA61" w14:textId="77777777" w:rsidR="002D77A8" w:rsidRPr="00553302" w:rsidRDefault="002D77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5EDCF" w14:textId="77777777" w:rsidR="00EF32A8" w:rsidRDefault="00AA77FF" w:rsidP="008D7024">
    <w:pPr>
      <w:jc w:val="center"/>
    </w:pPr>
    <w:r>
      <w:rPr>
        <w:noProof/>
      </w:rPr>
      <w:drawing>
        <wp:anchor distT="0" distB="0" distL="114300" distR="114300" simplePos="0" relativeHeight="251658241" behindDoc="0" locked="0" layoutInCell="1" hidden="0" allowOverlap="1" wp14:anchorId="4A41989C" wp14:editId="518881CC">
          <wp:simplePos x="0" y="0"/>
          <wp:positionH relativeFrom="margin">
            <wp:posOffset>1559723</wp:posOffset>
          </wp:positionH>
          <wp:positionV relativeFrom="page">
            <wp:posOffset>-7618</wp:posOffset>
          </wp:positionV>
          <wp:extent cx="3002400" cy="1720800"/>
          <wp:effectExtent l="0" t="0" r="0" b="0"/>
          <wp:wrapNone/>
          <wp:docPr id="528455303" name="Immagine 528455303" descr="Post di Facebook 940x788 px (2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st di Facebook 940x788 px (2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2400" cy="172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7D11317" w14:textId="77777777" w:rsidR="00EF32A8" w:rsidRDefault="00EF32A8" w:rsidP="008D7024">
    <w:pPr>
      <w:jc w:val="center"/>
    </w:pPr>
  </w:p>
  <w:p w14:paraId="6AD61A9E" w14:textId="77777777" w:rsidR="00EF32A8" w:rsidRDefault="00EF32A8" w:rsidP="008D7024">
    <w:pPr>
      <w:jc w:val="center"/>
    </w:pPr>
  </w:p>
  <w:p w14:paraId="32C80142" w14:textId="77777777" w:rsidR="00EF32A8" w:rsidRDefault="00EF32A8" w:rsidP="008D7024">
    <w:pPr>
      <w:jc w:val="center"/>
    </w:pPr>
  </w:p>
  <w:p w14:paraId="3DE4FD25" w14:textId="77777777" w:rsidR="00EF32A8" w:rsidRDefault="00EF32A8" w:rsidP="008D7024">
    <w:pPr>
      <w:jc w:val="center"/>
    </w:pPr>
  </w:p>
  <w:p w14:paraId="14D048D0" w14:textId="77777777" w:rsidR="00EF32A8" w:rsidRDefault="00EF32A8" w:rsidP="008D7024">
    <w:pPr>
      <w:jc w:val="center"/>
    </w:pPr>
  </w:p>
  <w:p w14:paraId="15861B46" w14:textId="77777777" w:rsidR="00EF32A8" w:rsidRDefault="00EF32A8" w:rsidP="008D702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DB6"/>
    <w:multiLevelType w:val="hybridMultilevel"/>
    <w:tmpl w:val="635E8D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94910"/>
    <w:multiLevelType w:val="hybridMultilevel"/>
    <w:tmpl w:val="650627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0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63027"/>
    <w:multiLevelType w:val="hybridMultilevel"/>
    <w:tmpl w:val="176849D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34DB6"/>
    <w:multiLevelType w:val="hybridMultilevel"/>
    <w:tmpl w:val="F62451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E73D1"/>
    <w:multiLevelType w:val="hybridMultilevel"/>
    <w:tmpl w:val="C0C609B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A101C"/>
    <w:multiLevelType w:val="hybridMultilevel"/>
    <w:tmpl w:val="121E5D0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8EA0DAC"/>
    <w:multiLevelType w:val="hybridMultilevel"/>
    <w:tmpl w:val="F86251AC"/>
    <w:lvl w:ilvl="0" w:tplc="1C9C0C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7521A"/>
    <w:multiLevelType w:val="hybridMultilevel"/>
    <w:tmpl w:val="3E0E30C0"/>
    <w:lvl w:ilvl="0" w:tplc="75128F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34EC2"/>
    <w:multiLevelType w:val="hybridMultilevel"/>
    <w:tmpl w:val="7408C6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6A53"/>
    <w:multiLevelType w:val="multilevel"/>
    <w:tmpl w:val="9FFAB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C87F69"/>
    <w:multiLevelType w:val="hybridMultilevel"/>
    <w:tmpl w:val="1B388E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1E5BE6"/>
    <w:multiLevelType w:val="hybridMultilevel"/>
    <w:tmpl w:val="FEC458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B319D"/>
    <w:multiLevelType w:val="hybridMultilevel"/>
    <w:tmpl w:val="2F60F9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AA094B"/>
    <w:multiLevelType w:val="hybridMultilevel"/>
    <w:tmpl w:val="562C2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6A42FF"/>
    <w:multiLevelType w:val="multilevel"/>
    <w:tmpl w:val="C6DA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FE735C"/>
    <w:multiLevelType w:val="hybridMultilevel"/>
    <w:tmpl w:val="6004E0FA"/>
    <w:lvl w:ilvl="0" w:tplc="976EDB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9EF6950"/>
    <w:multiLevelType w:val="multilevel"/>
    <w:tmpl w:val="E5D80B8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B761B1"/>
    <w:multiLevelType w:val="hybridMultilevel"/>
    <w:tmpl w:val="1382B56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6D1FC2"/>
    <w:multiLevelType w:val="hybridMultilevel"/>
    <w:tmpl w:val="D4264C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C4D3B"/>
    <w:multiLevelType w:val="hybridMultilevel"/>
    <w:tmpl w:val="B86478A2"/>
    <w:lvl w:ilvl="0" w:tplc="64F81C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0C7882"/>
    <w:multiLevelType w:val="multilevel"/>
    <w:tmpl w:val="AEF46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4F5AA3"/>
    <w:multiLevelType w:val="hybridMultilevel"/>
    <w:tmpl w:val="D38413DE"/>
    <w:lvl w:ilvl="0" w:tplc="6B9CC2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716789C"/>
    <w:multiLevelType w:val="hybridMultilevel"/>
    <w:tmpl w:val="A13607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942964"/>
    <w:multiLevelType w:val="hybridMultilevel"/>
    <w:tmpl w:val="712E6E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B1600A"/>
    <w:multiLevelType w:val="hybridMultilevel"/>
    <w:tmpl w:val="EFA633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E0912"/>
    <w:multiLevelType w:val="hybridMultilevel"/>
    <w:tmpl w:val="01BE30A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C204E7"/>
    <w:multiLevelType w:val="hybridMultilevel"/>
    <w:tmpl w:val="D65409BA"/>
    <w:lvl w:ilvl="0" w:tplc="738666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1845DD"/>
    <w:multiLevelType w:val="hybridMultilevel"/>
    <w:tmpl w:val="FEC458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826B59"/>
    <w:multiLevelType w:val="multilevel"/>
    <w:tmpl w:val="F0C6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1DA1608"/>
    <w:multiLevelType w:val="hybridMultilevel"/>
    <w:tmpl w:val="EFA633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7A6113"/>
    <w:multiLevelType w:val="hybridMultilevel"/>
    <w:tmpl w:val="2C5290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D04F4E"/>
    <w:multiLevelType w:val="hybridMultilevel"/>
    <w:tmpl w:val="662E4F16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74F6076"/>
    <w:multiLevelType w:val="multilevel"/>
    <w:tmpl w:val="AB3CB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EE026C8"/>
    <w:multiLevelType w:val="multilevel"/>
    <w:tmpl w:val="1BA60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2236019"/>
    <w:multiLevelType w:val="hybridMultilevel"/>
    <w:tmpl w:val="BB08D658"/>
    <w:lvl w:ilvl="0" w:tplc="E752C72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72983"/>
    <w:multiLevelType w:val="hybridMultilevel"/>
    <w:tmpl w:val="AC060D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187C53"/>
    <w:multiLevelType w:val="multilevel"/>
    <w:tmpl w:val="7AA4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B273DB9"/>
    <w:multiLevelType w:val="multilevel"/>
    <w:tmpl w:val="C1D8114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CD93A9D"/>
    <w:multiLevelType w:val="hybridMultilevel"/>
    <w:tmpl w:val="FEC458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E74290"/>
    <w:multiLevelType w:val="hybridMultilevel"/>
    <w:tmpl w:val="78F0256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F744F4"/>
    <w:multiLevelType w:val="hybridMultilevel"/>
    <w:tmpl w:val="842E4E6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6A46A5"/>
    <w:multiLevelType w:val="hybridMultilevel"/>
    <w:tmpl w:val="54E2F44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5A4E33"/>
    <w:multiLevelType w:val="hybridMultilevel"/>
    <w:tmpl w:val="EC74E41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AA5F5E"/>
    <w:multiLevelType w:val="hybridMultilevel"/>
    <w:tmpl w:val="7908AEF2"/>
    <w:lvl w:ilvl="0" w:tplc="04100017">
      <w:start w:val="1"/>
      <w:numFmt w:val="lowerLetter"/>
      <w:lvlText w:val="%1)"/>
      <w:lvlJc w:val="left"/>
      <w:pPr>
        <w:ind w:left="2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9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660" w:hanging="180"/>
      </w:pPr>
    </w:lvl>
    <w:lvl w:ilvl="3" w:tplc="0410000F" w:tentative="1">
      <w:start w:val="1"/>
      <w:numFmt w:val="decimal"/>
      <w:lvlText w:val="%4."/>
      <w:lvlJc w:val="left"/>
      <w:pPr>
        <w:ind w:left="2380" w:hanging="360"/>
      </w:pPr>
    </w:lvl>
    <w:lvl w:ilvl="4" w:tplc="04100019" w:tentative="1">
      <w:start w:val="1"/>
      <w:numFmt w:val="lowerLetter"/>
      <w:lvlText w:val="%5."/>
      <w:lvlJc w:val="left"/>
      <w:pPr>
        <w:ind w:left="3100" w:hanging="360"/>
      </w:pPr>
    </w:lvl>
    <w:lvl w:ilvl="5" w:tplc="0410001B" w:tentative="1">
      <w:start w:val="1"/>
      <w:numFmt w:val="lowerRoman"/>
      <w:lvlText w:val="%6."/>
      <w:lvlJc w:val="right"/>
      <w:pPr>
        <w:ind w:left="3820" w:hanging="180"/>
      </w:pPr>
    </w:lvl>
    <w:lvl w:ilvl="6" w:tplc="0410000F" w:tentative="1">
      <w:start w:val="1"/>
      <w:numFmt w:val="decimal"/>
      <w:lvlText w:val="%7."/>
      <w:lvlJc w:val="left"/>
      <w:pPr>
        <w:ind w:left="4540" w:hanging="360"/>
      </w:pPr>
    </w:lvl>
    <w:lvl w:ilvl="7" w:tplc="04100019" w:tentative="1">
      <w:start w:val="1"/>
      <w:numFmt w:val="lowerLetter"/>
      <w:lvlText w:val="%8."/>
      <w:lvlJc w:val="left"/>
      <w:pPr>
        <w:ind w:left="5260" w:hanging="360"/>
      </w:pPr>
    </w:lvl>
    <w:lvl w:ilvl="8" w:tplc="0410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44" w15:restartNumberingAfterBreak="0">
    <w:nsid w:val="683B7404"/>
    <w:multiLevelType w:val="hybridMultilevel"/>
    <w:tmpl w:val="289A12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C217C2"/>
    <w:multiLevelType w:val="hybridMultilevel"/>
    <w:tmpl w:val="121E5D0C"/>
    <w:lvl w:ilvl="0" w:tplc="A8045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6CFA7979"/>
    <w:multiLevelType w:val="hybridMultilevel"/>
    <w:tmpl w:val="80FCA892"/>
    <w:lvl w:ilvl="0" w:tplc="EEFCD28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D2447EB"/>
    <w:multiLevelType w:val="hybridMultilevel"/>
    <w:tmpl w:val="C0C609B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7D2062"/>
    <w:multiLevelType w:val="hybridMultilevel"/>
    <w:tmpl w:val="06EABBFC"/>
    <w:lvl w:ilvl="0" w:tplc="62FA72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43E4B1D"/>
    <w:multiLevelType w:val="hybridMultilevel"/>
    <w:tmpl w:val="25A81A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E4547F"/>
    <w:multiLevelType w:val="hybridMultilevel"/>
    <w:tmpl w:val="E11C78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0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C687749"/>
    <w:multiLevelType w:val="multilevel"/>
    <w:tmpl w:val="DD083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D591950"/>
    <w:multiLevelType w:val="hybridMultilevel"/>
    <w:tmpl w:val="31C828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E66C46"/>
    <w:multiLevelType w:val="hybridMultilevel"/>
    <w:tmpl w:val="5448B7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923474">
    <w:abstractNumId w:val="13"/>
  </w:num>
  <w:num w:numId="2" w16cid:durableId="1234926750">
    <w:abstractNumId w:val="2"/>
  </w:num>
  <w:num w:numId="3" w16cid:durableId="495536631">
    <w:abstractNumId w:val="12"/>
  </w:num>
  <w:num w:numId="4" w16cid:durableId="1036155523">
    <w:abstractNumId w:val="47"/>
  </w:num>
  <w:num w:numId="5" w16cid:durableId="1371765102">
    <w:abstractNumId w:val="40"/>
  </w:num>
  <w:num w:numId="6" w16cid:durableId="1273976873">
    <w:abstractNumId w:val="1"/>
  </w:num>
  <w:num w:numId="7" w16cid:durableId="1912619011">
    <w:abstractNumId w:val="50"/>
  </w:num>
  <w:num w:numId="8" w16cid:durableId="1576012265">
    <w:abstractNumId w:val="34"/>
  </w:num>
  <w:num w:numId="9" w16cid:durableId="1475102639">
    <w:abstractNumId w:val="44"/>
  </w:num>
  <w:num w:numId="10" w16cid:durableId="844785704">
    <w:abstractNumId w:val="35"/>
  </w:num>
  <w:num w:numId="11" w16cid:durableId="1332874892">
    <w:abstractNumId w:val="8"/>
  </w:num>
  <w:num w:numId="12" w16cid:durableId="1065419278">
    <w:abstractNumId w:val="23"/>
  </w:num>
  <w:num w:numId="13" w16cid:durableId="773135060">
    <w:abstractNumId w:val="42"/>
  </w:num>
  <w:num w:numId="14" w16cid:durableId="2113281073">
    <w:abstractNumId w:val="15"/>
  </w:num>
  <w:num w:numId="15" w16cid:durableId="1159157154">
    <w:abstractNumId w:val="49"/>
  </w:num>
  <w:num w:numId="16" w16cid:durableId="32312244">
    <w:abstractNumId w:val="46"/>
  </w:num>
  <w:num w:numId="17" w16cid:durableId="746541129">
    <w:abstractNumId w:val="24"/>
  </w:num>
  <w:num w:numId="18" w16cid:durableId="1929383869">
    <w:abstractNumId w:val="29"/>
  </w:num>
  <w:num w:numId="19" w16cid:durableId="27800027">
    <w:abstractNumId w:val="53"/>
  </w:num>
  <w:num w:numId="20" w16cid:durableId="1262878789">
    <w:abstractNumId w:val="48"/>
  </w:num>
  <w:num w:numId="21" w16cid:durableId="247662677">
    <w:abstractNumId w:val="31"/>
  </w:num>
  <w:num w:numId="22" w16cid:durableId="1487357152">
    <w:abstractNumId w:val="21"/>
  </w:num>
  <w:num w:numId="23" w16cid:durableId="115830846">
    <w:abstractNumId w:val="45"/>
  </w:num>
  <w:num w:numId="24" w16cid:durableId="1016232882">
    <w:abstractNumId w:val="5"/>
  </w:num>
  <w:num w:numId="25" w16cid:durableId="906382143">
    <w:abstractNumId w:val="22"/>
  </w:num>
  <w:num w:numId="26" w16cid:durableId="73671639">
    <w:abstractNumId w:val="52"/>
  </w:num>
  <w:num w:numId="27" w16cid:durableId="1440569630">
    <w:abstractNumId w:val="18"/>
  </w:num>
  <w:num w:numId="28" w16cid:durableId="1238174748">
    <w:abstractNumId w:val="39"/>
  </w:num>
  <w:num w:numId="29" w16cid:durableId="1639186502">
    <w:abstractNumId w:val="4"/>
  </w:num>
  <w:num w:numId="30" w16cid:durableId="1330400718">
    <w:abstractNumId w:val="6"/>
  </w:num>
  <w:num w:numId="31" w16cid:durableId="393240597">
    <w:abstractNumId w:val="41"/>
  </w:num>
  <w:num w:numId="32" w16cid:durableId="1597665041">
    <w:abstractNumId w:val="26"/>
  </w:num>
  <w:num w:numId="33" w16cid:durableId="1274551043">
    <w:abstractNumId w:val="0"/>
  </w:num>
  <w:num w:numId="34" w16cid:durableId="1446194404">
    <w:abstractNumId w:val="30"/>
  </w:num>
  <w:num w:numId="35" w16cid:durableId="1425036393">
    <w:abstractNumId w:val="25"/>
  </w:num>
  <w:num w:numId="36" w16cid:durableId="6103882">
    <w:abstractNumId w:val="10"/>
  </w:num>
  <w:num w:numId="37" w16cid:durableId="117796462">
    <w:abstractNumId w:val="27"/>
  </w:num>
  <w:num w:numId="38" w16cid:durableId="14309001">
    <w:abstractNumId w:val="3"/>
  </w:num>
  <w:num w:numId="39" w16cid:durableId="1354767264">
    <w:abstractNumId w:val="11"/>
  </w:num>
  <w:num w:numId="40" w16cid:durableId="1473206754">
    <w:abstractNumId w:val="38"/>
  </w:num>
  <w:num w:numId="41" w16cid:durableId="637153493">
    <w:abstractNumId w:val="43"/>
  </w:num>
  <w:num w:numId="42" w16cid:durableId="178348807">
    <w:abstractNumId w:val="7"/>
  </w:num>
  <w:num w:numId="43" w16cid:durableId="1952590133">
    <w:abstractNumId w:val="20"/>
  </w:num>
  <w:num w:numId="44" w16cid:durableId="306519950">
    <w:abstractNumId w:val="9"/>
  </w:num>
  <w:num w:numId="45" w16cid:durableId="1143890016">
    <w:abstractNumId w:val="28"/>
  </w:num>
  <w:num w:numId="46" w16cid:durableId="874805020">
    <w:abstractNumId w:val="51"/>
  </w:num>
  <w:num w:numId="47" w16cid:durableId="144902362">
    <w:abstractNumId w:val="33"/>
  </w:num>
  <w:num w:numId="48" w16cid:durableId="2081445839">
    <w:abstractNumId w:val="16"/>
  </w:num>
  <w:num w:numId="49" w16cid:durableId="1196386020">
    <w:abstractNumId w:val="32"/>
  </w:num>
  <w:num w:numId="50" w16cid:durableId="877669874">
    <w:abstractNumId w:val="37"/>
  </w:num>
  <w:num w:numId="51" w16cid:durableId="38207513">
    <w:abstractNumId w:val="36"/>
  </w:num>
  <w:num w:numId="52" w16cid:durableId="1968046389">
    <w:abstractNumId w:val="14"/>
  </w:num>
  <w:num w:numId="53" w16cid:durableId="834148758">
    <w:abstractNumId w:val="19"/>
  </w:num>
  <w:num w:numId="54" w16cid:durableId="1189637661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2A8"/>
    <w:rsid w:val="00000643"/>
    <w:rsid w:val="00000AC3"/>
    <w:rsid w:val="00000D1C"/>
    <w:rsid w:val="0000145A"/>
    <w:rsid w:val="0000175E"/>
    <w:rsid w:val="00001788"/>
    <w:rsid w:val="00001857"/>
    <w:rsid w:val="0000212D"/>
    <w:rsid w:val="00003608"/>
    <w:rsid w:val="000053C5"/>
    <w:rsid w:val="00005F85"/>
    <w:rsid w:val="000066F8"/>
    <w:rsid w:val="00007D93"/>
    <w:rsid w:val="000109DC"/>
    <w:rsid w:val="000115EF"/>
    <w:rsid w:val="000118E0"/>
    <w:rsid w:val="00012814"/>
    <w:rsid w:val="00014DE4"/>
    <w:rsid w:val="000152CB"/>
    <w:rsid w:val="00016449"/>
    <w:rsid w:val="00016A6C"/>
    <w:rsid w:val="00016E30"/>
    <w:rsid w:val="00016F81"/>
    <w:rsid w:val="00017375"/>
    <w:rsid w:val="00017687"/>
    <w:rsid w:val="00017BA3"/>
    <w:rsid w:val="00017BAB"/>
    <w:rsid w:val="00017D30"/>
    <w:rsid w:val="00020347"/>
    <w:rsid w:val="000205FC"/>
    <w:rsid w:val="00020E18"/>
    <w:rsid w:val="00021097"/>
    <w:rsid w:val="0002111E"/>
    <w:rsid w:val="0002233B"/>
    <w:rsid w:val="00022917"/>
    <w:rsid w:val="00022DE2"/>
    <w:rsid w:val="000239F8"/>
    <w:rsid w:val="00023E1B"/>
    <w:rsid w:val="000253CB"/>
    <w:rsid w:val="00025851"/>
    <w:rsid w:val="0003062F"/>
    <w:rsid w:val="00030E6D"/>
    <w:rsid w:val="00031772"/>
    <w:rsid w:val="00032E46"/>
    <w:rsid w:val="00034AAA"/>
    <w:rsid w:val="00034B97"/>
    <w:rsid w:val="00034CC3"/>
    <w:rsid w:val="00034E7C"/>
    <w:rsid w:val="00035A8D"/>
    <w:rsid w:val="00035FA4"/>
    <w:rsid w:val="000362ED"/>
    <w:rsid w:val="00036915"/>
    <w:rsid w:val="00036C12"/>
    <w:rsid w:val="00037025"/>
    <w:rsid w:val="000375B0"/>
    <w:rsid w:val="000375E4"/>
    <w:rsid w:val="0004000F"/>
    <w:rsid w:val="0004031B"/>
    <w:rsid w:val="000412C0"/>
    <w:rsid w:val="00041FC6"/>
    <w:rsid w:val="00042423"/>
    <w:rsid w:val="0004247B"/>
    <w:rsid w:val="00042FE7"/>
    <w:rsid w:val="00043F82"/>
    <w:rsid w:val="0004414F"/>
    <w:rsid w:val="000447D4"/>
    <w:rsid w:val="00044D0F"/>
    <w:rsid w:val="000454D3"/>
    <w:rsid w:val="0004590D"/>
    <w:rsid w:val="00045A3C"/>
    <w:rsid w:val="00045AA8"/>
    <w:rsid w:val="000476C1"/>
    <w:rsid w:val="00047945"/>
    <w:rsid w:val="00047C40"/>
    <w:rsid w:val="000503FD"/>
    <w:rsid w:val="00050400"/>
    <w:rsid w:val="0005149F"/>
    <w:rsid w:val="00052673"/>
    <w:rsid w:val="000527DB"/>
    <w:rsid w:val="00053215"/>
    <w:rsid w:val="0005365F"/>
    <w:rsid w:val="00053F54"/>
    <w:rsid w:val="000542F5"/>
    <w:rsid w:val="00054C67"/>
    <w:rsid w:val="00054D1C"/>
    <w:rsid w:val="00055489"/>
    <w:rsid w:val="000561B3"/>
    <w:rsid w:val="000574DB"/>
    <w:rsid w:val="000578FE"/>
    <w:rsid w:val="00057BC4"/>
    <w:rsid w:val="00057FEA"/>
    <w:rsid w:val="0006063F"/>
    <w:rsid w:val="000606DF"/>
    <w:rsid w:val="000634FE"/>
    <w:rsid w:val="00063FDC"/>
    <w:rsid w:val="00064878"/>
    <w:rsid w:val="00064B8F"/>
    <w:rsid w:val="000656F0"/>
    <w:rsid w:val="000666D0"/>
    <w:rsid w:val="00067437"/>
    <w:rsid w:val="00067B09"/>
    <w:rsid w:val="0007077A"/>
    <w:rsid w:val="0007158B"/>
    <w:rsid w:val="00071DF8"/>
    <w:rsid w:val="00072FB6"/>
    <w:rsid w:val="00072FCC"/>
    <w:rsid w:val="000735CF"/>
    <w:rsid w:val="000736C3"/>
    <w:rsid w:val="0007400B"/>
    <w:rsid w:val="000743FC"/>
    <w:rsid w:val="000745A4"/>
    <w:rsid w:val="000749FD"/>
    <w:rsid w:val="00074D95"/>
    <w:rsid w:val="000753C3"/>
    <w:rsid w:val="000756D3"/>
    <w:rsid w:val="00075B7B"/>
    <w:rsid w:val="00075F1A"/>
    <w:rsid w:val="00076093"/>
    <w:rsid w:val="00076099"/>
    <w:rsid w:val="00076184"/>
    <w:rsid w:val="0007655D"/>
    <w:rsid w:val="00076A8E"/>
    <w:rsid w:val="00077ACB"/>
    <w:rsid w:val="00077E4A"/>
    <w:rsid w:val="000813A0"/>
    <w:rsid w:val="0008418B"/>
    <w:rsid w:val="000845C2"/>
    <w:rsid w:val="00085FD5"/>
    <w:rsid w:val="00086404"/>
    <w:rsid w:val="00086562"/>
    <w:rsid w:val="0008757B"/>
    <w:rsid w:val="00087A72"/>
    <w:rsid w:val="000900BA"/>
    <w:rsid w:val="000900F7"/>
    <w:rsid w:val="00091102"/>
    <w:rsid w:val="00091763"/>
    <w:rsid w:val="000919AB"/>
    <w:rsid w:val="00092396"/>
    <w:rsid w:val="00092CEC"/>
    <w:rsid w:val="00093285"/>
    <w:rsid w:val="0009444C"/>
    <w:rsid w:val="00095534"/>
    <w:rsid w:val="000955BE"/>
    <w:rsid w:val="0009604B"/>
    <w:rsid w:val="000A0703"/>
    <w:rsid w:val="000A2111"/>
    <w:rsid w:val="000A2743"/>
    <w:rsid w:val="000A27D8"/>
    <w:rsid w:val="000A3094"/>
    <w:rsid w:val="000A3DF0"/>
    <w:rsid w:val="000A4AF2"/>
    <w:rsid w:val="000A50FF"/>
    <w:rsid w:val="000A5766"/>
    <w:rsid w:val="000A5C8F"/>
    <w:rsid w:val="000A7A62"/>
    <w:rsid w:val="000A7BA9"/>
    <w:rsid w:val="000B0685"/>
    <w:rsid w:val="000B091D"/>
    <w:rsid w:val="000B0D37"/>
    <w:rsid w:val="000B0DAD"/>
    <w:rsid w:val="000B0F50"/>
    <w:rsid w:val="000B1E13"/>
    <w:rsid w:val="000B1F7C"/>
    <w:rsid w:val="000B2D11"/>
    <w:rsid w:val="000B2F7E"/>
    <w:rsid w:val="000B4505"/>
    <w:rsid w:val="000B5044"/>
    <w:rsid w:val="000B58DC"/>
    <w:rsid w:val="000B65FF"/>
    <w:rsid w:val="000B7A7B"/>
    <w:rsid w:val="000B7B80"/>
    <w:rsid w:val="000B7D76"/>
    <w:rsid w:val="000C0789"/>
    <w:rsid w:val="000C0D30"/>
    <w:rsid w:val="000C11B3"/>
    <w:rsid w:val="000C128A"/>
    <w:rsid w:val="000C1619"/>
    <w:rsid w:val="000C1707"/>
    <w:rsid w:val="000C1939"/>
    <w:rsid w:val="000C3051"/>
    <w:rsid w:val="000C3763"/>
    <w:rsid w:val="000C3D48"/>
    <w:rsid w:val="000C4142"/>
    <w:rsid w:val="000C445C"/>
    <w:rsid w:val="000C52DF"/>
    <w:rsid w:val="000C54E4"/>
    <w:rsid w:val="000C5A5C"/>
    <w:rsid w:val="000C6130"/>
    <w:rsid w:val="000C61EE"/>
    <w:rsid w:val="000C65C5"/>
    <w:rsid w:val="000C6887"/>
    <w:rsid w:val="000C6CCD"/>
    <w:rsid w:val="000C6EDF"/>
    <w:rsid w:val="000D1162"/>
    <w:rsid w:val="000D15A4"/>
    <w:rsid w:val="000D1BAF"/>
    <w:rsid w:val="000D24A2"/>
    <w:rsid w:val="000D281A"/>
    <w:rsid w:val="000D3550"/>
    <w:rsid w:val="000D36D0"/>
    <w:rsid w:val="000D3A9C"/>
    <w:rsid w:val="000D5205"/>
    <w:rsid w:val="000D54D0"/>
    <w:rsid w:val="000D63D7"/>
    <w:rsid w:val="000D647A"/>
    <w:rsid w:val="000D6ADE"/>
    <w:rsid w:val="000D75C4"/>
    <w:rsid w:val="000D7AD1"/>
    <w:rsid w:val="000E063B"/>
    <w:rsid w:val="000E0B52"/>
    <w:rsid w:val="000E0B86"/>
    <w:rsid w:val="000E1243"/>
    <w:rsid w:val="000E1776"/>
    <w:rsid w:val="000E1A7E"/>
    <w:rsid w:val="000E1D89"/>
    <w:rsid w:val="000E1F5C"/>
    <w:rsid w:val="000E1F86"/>
    <w:rsid w:val="000E2419"/>
    <w:rsid w:val="000E27BE"/>
    <w:rsid w:val="000E27D2"/>
    <w:rsid w:val="000E2886"/>
    <w:rsid w:val="000E2FF2"/>
    <w:rsid w:val="000E37F3"/>
    <w:rsid w:val="000E4AAF"/>
    <w:rsid w:val="000E5A1F"/>
    <w:rsid w:val="000E62E4"/>
    <w:rsid w:val="000E6863"/>
    <w:rsid w:val="000E686B"/>
    <w:rsid w:val="000E68C6"/>
    <w:rsid w:val="000F16FF"/>
    <w:rsid w:val="000F178B"/>
    <w:rsid w:val="000F26F4"/>
    <w:rsid w:val="000F33F5"/>
    <w:rsid w:val="000F4190"/>
    <w:rsid w:val="000F52EA"/>
    <w:rsid w:val="000F564F"/>
    <w:rsid w:val="000F57AE"/>
    <w:rsid w:val="000F71CA"/>
    <w:rsid w:val="000F7686"/>
    <w:rsid w:val="00100122"/>
    <w:rsid w:val="001005A4"/>
    <w:rsid w:val="00100EE8"/>
    <w:rsid w:val="0010209D"/>
    <w:rsid w:val="00102E71"/>
    <w:rsid w:val="00103207"/>
    <w:rsid w:val="001037DA"/>
    <w:rsid w:val="001044DC"/>
    <w:rsid w:val="001048C7"/>
    <w:rsid w:val="00104E5E"/>
    <w:rsid w:val="001067AD"/>
    <w:rsid w:val="001068D5"/>
    <w:rsid w:val="00106E87"/>
    <w:rsid w:val="00107721"/>
    <w:rsid w:val="00107F00"/>
    <w:rsid w:val="001129D1"/>
    <w:rsid w:val="00113160"/>
    <w:rsid w:val="00113362"/>
    <w:rsid w:val="00113F42"/>
    <w:rsid w:val="00114A83"/>
    <w:rsid w:val="00116D5C"/>
    <w:rsid w:val="00117246"/>
    <w:rsid w:val="00117C5A"/>
    <w:rsid w:val="00117FEF"/>
    <w:rsid w:val="00121A42"/>
    <w:rsid w:val="001252CA"/>
    <w:rsid w:val="001267D8"/>
    <w:rsid w:val="00126C93"/>
    <w:rsid w:val="001270F2"/>
    <w:rsid w:val="00127D6E"/>
    <w:rsid w:val="001320BD"/>
    <w:rsid w:val="001322A2"/>
    <w:rsid w:val="001323CD"/>
    <w:rsid w:val="0013307C"/>
    <w:rsid w:val="001332EB"/>
    <w:rsid w:val="00133F3D"/>
    <w:rsid w:val="00134285"/>
    <w:rsid w:val="001345C7"/>
    <w:rsid w:val="0013553F"/>
    <w:rsid w:val="00135AF3"/>
    <w:rsid w:val="001362F1"/>
    <w:rsid w:val="00136967"/>
    <w:rsid w:val="00136A1B"/>
    <w:rsid w:val="00136A50"/>
    <w:rsid w:val="00136C1E"/>
    <w:rsid w:val="00137489"/>
    <w:rsid w:val="0013794A"/>
    <w:rsid w:val="00140214"/>
    <w:rsid w:val="00140817"/>
    <w:rsid w:val="001409EF"/>
    <w:rsid w:val="00140DDD"/>
    <w:rsid w:val="001410CE"/>
    <w:rsid w:val="00141AA8"/>
    <w:rsid w:val="001425CE"/>
    <w:rsid w:val="001428E4"/>
    <w:rsid w:val="00142D5A"/>
    <w:rsid w:val="0014343A"/>
    <w:rsid w:val="001440DE"/>
    <w:rsid w:val="001445F8"/>
    <w:rsid w:val="0014462A"/>
    <w:rsid w:val="0014507B"/>
    <w:rsid w:val="00145748"/>
    <w:rsid w:val="00146FD7"/>
    <w:rsid w:val="00147897"/>
    <w:rsid w:val="00150642"/>
    <w:rsid w:val="001508D3"/>
    <w:rsid w:val="001509D0"/>
    <w:rsid w:val="00153A52"/>
    <w:rsid w:val="00153B03"/>
    <w:rsid w:val="00153CFD"/>
    <w:rsid w:val="00153E96"/>
    <w:rsid w:val="00154168"/>
    <w:rsid w:val="001543B5"/>
    <w:rsid w:val="00154ED1"/>
    <w:rsid w:val="00156CB1"/>
    <w:rsid w:val="00157CB3"/>
    <w:rsid w:val="0016012C"/>
    <w:rsid w:val="001603A8"/>
    <w:rsid w:val="0016126F"/>
    <w:rsid w:val="001622EA"/>
    <w:rsid w:val="0016243E"/>
    <w:rsid w:val="001626CF"/>
    <w:rsid w:val="00162905"/>
    <w:rsid w:val="00162EAC"/>
    <w:rsid w:val="00164111"/>
    <w:rsid w:val="0016492A"/>
    <w:rsid w:val="00165802"/>
    <w:rsid w:val="001661E4"/>
    <w:rsid w:val="0016632E"/>
    <w:rsid w:val="00166DBF"/>
    <w:rsid w:val="001679EF"/>
    <w:rsid w:val="0017031F"/>
    <w:rsid w:val="00170635"/>
    <w:rsid w:val="001709A7"/>
    <w:rsid w:val="00171154"/>
    <w:rsid w:val="0017139D"/>
    <w:rsid w:val="00171A5B"/>
    <w:rsid w:val="001721ED"/>
    <w:rsid w:val="00172477"/>
    <w:rsid w:val="001725CA"/>
    <w:rsid w:val="00172880"/>
    <w:rsid w:val="00172A65"/>
    <w:rsid w:val="00172BAA"/>
    <w:rsid w:val="00173842"/>
    <w:rsid w:val="00173C36"/>
    <w:rsid w:val="00173F35"/>
    <w:rsid w:val="00176F2B"/>
    <w:rsid w:val="00177ECF"/>
    <w:rsid w:val="001809F8"/>
    <w:rsid w:val="001817E3"/>
    <w:rsid w:val="00181D40"/>
    <w:rsid w:val="0018200F"/>
    <w:rsid w:val="001830AB"/>
    <w:rsid w:val="001842C5"/>
    <w:rsid w:val="00184826"/>
    <w:rsid w:val="0018495C"/>
    <w:rsid w:val="001852CD"/>
    <w:rsid w:val="00185E7A"/>
    <w:rsid w:val="00186982"/>
    <w:rsid w:val="00187077"/>
    <w:rsid w:val="00190125"/>
    <w:rsid w:val="001904A4"/>
    <w:rsid w:val="00191332"/>
    <w:rsid w:val="00191455"/>
    <w:rsid w:val="001920F8"/>
    <w:rsid w:val="001929FA"/>
    <w:rsid w:val="00193432"/>
    <w:rsid w:val="00193442"/>
    <w:rsid w:val="00194877"/>
    <w:rsid w:val="001949D8"/>
    <w:rsid w:val="00194E49"/>
    <w:rsid w:val="0019510C"/>
    <w:rsid w:val="00195693"/>
    <w:rsid w:val="0019619D"/>
    <w:rsid w:val="00196C3B"/>
    <w:rsid w:val="00196D06"/>
    <w:rsid w:val="00197356"/>
    <w:rsid w:val="001974CC"/>
    <w:rsid w:val="00197A14"/>
    <w:rsid w:val="001A05D8"/>
    <w:rsid w:val="001A0BB6"/>
    <w:rsid w:val="001A0BF6"/>
    <w:rsid w:val="001A0E4A"/>
    <w:rsid w:val="001A0F25"/>
    <w:rsid w:val="001A126E"/>
    <w:rsid w:val="001A1DEF"/>
    <w:rsid w:val="001A238E"/>
    <w:rsid w:val="001A2780"/>
    <w:rsid w:val="001A3761"/>
    <w:rsid w:val="001A41AC"/>
    <w:rsid w:val="001A421E"/>
    <w:rsid w:val="001A422B"/>
    <w:rsid w:val="001A5CA9"/>
    <w:rsid w:val="001A5CBE"/>
    <w:rsid w:val="001A681F"/>
    <w:rsid w:val="001A6CF6"/>
    <w:rsid w:val="001A7449"/>
    <w:rsid w:val="001A7948"/>
    <w:rsid w:val="001A79C5"/>
    <w:rsid w:val="001A7F0F"/>
    <w:rsid w:val="001B0BA5"/>
    <w:rsid w:val="001B0E08"/>
    <w:rsid w:val="001B1F6F"/>
    <w:rsid w:val="001B257A"/>
    <w:rsid w:val="001B30F6"/>
    <w:rsid w:val="001B3607"/>
    <w:rsid w:val="001B42DD"/>
    <w:rsid w:val="001B46F0"/>
    <w:rsid w:val="001B4920"/>
    <w:rsid w:val="001B4961"/>
    <w:rsid w:val="001B526E"/>
    <w:rsid w:val="001B5DE6"/>
    <w:rsid w:val="001B670F"/>
    <w:rsid w:val="001B67FF"/>
    <w:rsid w:val="001B6CF9"/>
    <w:rsid w:val="001B7166"/>
    <w:rsid w:val="001B790B"/>
    <w:rsid w:val="001B7D58"/>
    <w:rsid w:val="001C07AC"/>
    <w:rsid w:val="001C1EF6"/>
    <w:rsid w:val="001C1FF8"/>
    <w:rsid w:val="001C2181"/>
    <w:rsid w:val="001C2304"/>
    <w:rsid w:val="001C2C40"/>
    <w:rsid w:val="001C3993"/>
    <w:rsid w:val="001C4544"/>
    <w:rsid w:val="001C5537"/>
    <w:rsid w:val="001C563C"/>
    <w:rsid w:val="001C5EB4"/>
    <w:rsid w:val="001C6224"/>
    <w:rsid w:val="001D06C9"/>
    <w:rsid w:val="001D0DF0"/>
    <w:rsid w:val="001D1AF9"/>
    <w:rsid w:val="001D20DB"/>
    <w:rsid w:val="001D216F"/>
    <w:rsid w:val="001D2E1F"/>
    <w:rsid w:val="001D3B00"/>
    <w:rsid w:val="001D3B87"/>
    <w:rsid w:val="001D3F7C"/>
    <w:rsid w:val="001D4191"/>
    <w:rsid w:val="001D59A0"/>
    <w:rsid w:val="001D5B9A"/>
    <w:rsid w:val="001D675B"/>
    <w:rsid w:val="001D7282"/>
    <w:rsid w:val="001E10BC"/>
    <w:rsid w:val="001E1484"/>
    <w:rsid w:val="001E1E3D"/>
    <w:rsid w:val="001E1FD7"/>
    <w:rsid w:val="001E24E9"/>
    <w:rsid w:val="001E3035"/>
    <w:rsid w:val="001E3111"/>
    <w:rsid w:val="001E3177"/>
    <w:rsid w:val="001E379B"/>
    <w:rsid w:val="001E3C03"/>
    <w:rsid w:val="001E4939"/>
    <w:rsid w:val="001E5E3A"/>
    <w:rsid w:val="001E6211"/>
    <w:rsid w:val="001E6D27"/>
    <w:rsid w:val="001E76EE"/>
    <w:rsid w:val="001E77E7"/>
    <w:rsid w:val="001F0597"/>
    <w:rsid w:val="001F0C3D"/>
    <w:rsid w:val="001F0E1E"/>
    <w:rsid w:val="001F12C0"/>
    <w:rsid w:val="001F16CA"/>
    <w:rsid w:val="001F1BF6"/>
    <w:rsid w:val="001F269A"/>
    <w:rsid w:val="001F2C52"/>
    <w:rsid w:val="001F2E18"/>
    <w:rsid w:val="001F380E"/>
    <w:rsid w:val="001F3F54"/>
    <w:rsid w:val="001F43B7"/>
    <w:rsid w:val="001F4E4C"/>
    <w:rsid w:val="001F6B1D"/>
    <w:rsid w:val="001F74DF"/>
    <w:rsid w:val="001F7679"/>
    <w:rsid w:val="00200426"/>
    <w:rsid w:val="00200940"/>
    <w:rsid w:val="00200A7E"/>
    <w:rsid w:val="00201132"/>
    <w:rsid w:val="002011D2"/>
    <w:rsid w:val="002015CC"/>
    <w:rsid w:val="0020179C"/>
    <w:rsid w:val="00201E04"/>
    <w:rsid w:val="0020203A"/>
    <w:rsid w:val="0020248D"/>
    <w:rsid w:val="00202D49"/>
    <w:rsid w:val="00203635"/>
    <w:rsid w:val="00203B37"/>
    <w:rsid w:val="00203DD7"/>
    <w:rsid w:val="00205209"/>
    <w:rsid w:val="002065AC"/>
    <w:rsid w:val="00206A21"/>
    <w:rsid w:val="00207C35"/>
    <w:rsid w:val="00210670"/>
    <w:rsid w:val="00211109"/>
    <w:rsid w:val="002118EF"/>
    <w:rsid w:val="00212309"/>
    <w:rsid w:val="00212A38"/>
    <w:rsid w:val="00212CD2"/>
    <w:rsid w:val="00212E04"/>
    <w:rsid w:val="00213368"/>
    <w:rsid w:val="00213D0D"/>
    <w:rsid w:val="002153D7"/>
    <w:rsid w:val="00215667"/>
    <w:rsid w:val="00215FFB"/>
    <w:rsid w:val="00216D55"/>
    <w:rsid w:val="00217067"/>
    <w:rsid w:val="00217F01"/>
    <w:rsid w:val="00220852"/>
    <w:rsid w:val="00220D02"/>
    <w:rsid w:val="00221002"/>
    <w:rsid w:val="002229BB"/>
    <w:rsid w:val="002242D4"/>
    <w:rsid w:val="00224EAC"/>
    <w:rsid w:val="00225A44"/>
    <w:rsid w:val="00225FA8"/>
    <w:rsid w:val="0022715D"/>
    <w:rsid w:val="00227B0D"/>
    <w:rsid w:val="00227F00"/>
    <w:rsid w:val="00230358"/>
    <w:rsid w:val="00230931"/>
    <w:rsid w:val="00230B51"/>
    <w:rsid w:val="00230C92"/>
    <w:rsid w:val="00230FB1"/>
    <w:rsid w:val="00231E49"/>
    <w:rsid w:val="00232115"/>
    <w:rsid w:val="00232F5F"/>
    <w:rsid w:val="00234133"/>
    <w:rsid w:val="0023461B"/>
    <w:rsid w:val="00234C42"/>
    <w:rsid w:val="002357BF"/>
    <w:rsid w:val="00235EF1"/>
    <w:rsid w:val="00235F3D"/>
    <w:rsid w:val="00236B34"/>
    <w:rsid w:val="0024266D"/>
    <w:rsid w:val="00242BF3"/>
    <w:rsid w:val="00242E3F"/>
    <w:rsid w:val="0024300F"/>
    <w:rsid w:val="00244244"/>
    <w:rsid w:val="002444CA"/>
    <w:rsid w:val="00244669"/>
    <w:rsid w:val="002447BD"/>
    <w:rsid w:val="0024578F"/>
    <w:rsid w:val="0024582E"/>
    <w:rsid w:val="00246D6F"/>
    <w:rsid w:val="00247137"/>
    <w:rsid w:val="00250104"/>
    <w:rsid w:val="002501F6"/>
    <w:rsid w:val="00250356"/>
    <w:rsid w:val="00250CEC"/>
    <w:rsid w:val="00250EA1"/>
    <w:rsid w:val="00250ECF"/>
    <w:rsid w:val="002527F5"/>
    <w:rsid w:val="0025283E"/>
    <w:rsid w:val="002528C8"/>
    <w:rsid w:val="0025366A"/>
    <w:rsid w:val="00254917"/>
    <w:rsid w:val="00254E7E"/>
    <w:rsid w:val="00254FCA"/>
    <w:rsid w:val="00256395"/>
    <w:rsid w:val="002566EE"/>
    <w:rsid w:val="00256C21"/>
    <w:rsid w:val="00256EB3"/>
    <w:rsid w:val="00257074"/>
    <w:rsid w:val="00260DAF"/>
    <w:rsid w:val="0026178F"/>
    <w:rsid w:val="0026197F"/>
    <w:rsid w:val="00261CA2"/>
    <w:rsid w:val="002623C8"/>
    <w:rsid w:val="00262D9C"/>
    <w:rsid w:val="00264A14"/>
    <w:rsid w:val="00265262"/>
    <w:rsid w:val="00266572"/>
    <w:rsid w:val="0026754D"/>
    <w:rsid w:val="00267BA6"/>
    <w:rsid w:val="00267F1F"/>
    <w:rsid w:val="0027082D"/>
    <w:rsid w:val="00270970"/>
    <w:rsid w:val="00271038"/>
    <w:rsid w:val="00271992"/>
    <w:rsid w:val="002724E6"/>
    <w:rsid w:val="00272614"/>
    <w:rsid w:val="00272632"/>
    <w:rsid w:val="00272AB5"/>
    <w:rsid w:val="00272D0F"/>
    <w:rsid w:val="0027468C"/>
    <w:rsid w:val="002747F0"/>
    <w:rsid w:val="00277277"/>
    <w:rsid w:val="00277BEF"/>
    <w:rsid w:val="0028011B"/>
    <w:rsid w:val="00280A53"/>
    <w:rsid w:val="0028194B"/>
    <w:rsid w:val="002819D1"/>
    <w:rsid w:val="00281E2D"/>
    <w:rsid w:val="00282159"/>
    <w:rsid w:val="00282B43"/>
    <w:rsid w:val="00282C51"/>
    <w:rsid w:val="00283868"/>
    <w:rsid w:val="002839E7"/>
    <w:rsid w:val="00283B23"/>
    <w:rsid w:val="002849EB"/>
    <w:rsid w:val="0028533D"/>
    <w:rsid w:val="0028588E"/>
    <w:rsid w:val="00286641"/>
    <w:rsid w:val="00286C4B"/>
    <w:rsid w:val="00290356"/>
    <w:rsid w:val="00290AFD"/>
    <w:rsid w:val="00290E06"/>
    <w:rsid w:val="00291AA4"/>
    <w:rsid w:val="002924F0"/>
    <w:rsid w:val="00292977"/>
    <w:rsid w:val="002929F9"/>
    <w:rsid w:val="00293837"/>
    <w:rsid w:val="002941AF"/>
    <w:rsid w:val="00294640"/>
    <w:rsid w:val="002955FF"/>
    <w:rsid w:val="0029576A"/>
    <w:rsid w:val="00295884"/>
    <w:rsid w:val="00295BFF"/>
    <w:rsid w:val="00295D2B"/>
    <w:rsid w:val="00296500"/>
    <w:rsid w:val="00296ABE"/>
    <w:rsid w:val="0029719E"/>
    <w:rsid w:val="00297200"/>
    <w:rsid w:val="00297621"/>
    <w:rsid w:val="002A0A95"/>
    <w:rsid w:val="002A27F4"/>
    <w:rsid w:val="002A33C1"/>
    <w:rsid w:val="002A3899"/>
    <w:rsid w:val="002A3FCE"/>
    <w:rsid w:val="002A423F"/>
    <w:rsid w:val="002A44BA"/>
    <w:rsid w:val="002A48A8"/>
    <w:rsid w:val="002A4E83"/>
    <w:rsid w:val="002A5224"/>
    <w:rsid w:val="002A7BC8"/>
    <w:rsid w:val="002B04CA"/>
    <w:rsid w:val="002B06E0"/>
    <w:rsid w:val="002B0ABD"/>
    <w:rsid w:val="002B13C6"/>
    <w:rsid w:val="002B1AC5"/>
    <w:rsid w:val="002B1DAD"/>
    <w:rsid w:val="002B22A4"/>
    <w:rsid w:val="002B2469"/>
    <w:rsid w:val="002B317C"/>
    <w:rsid w:val="002B3228"/>
    <w:rsid w:val="002B396D"/>
    <w:rsid w:val="002B42DB"/>
    <w:rsid w:val="002B4F7F"/>
    <w:rsid w:val="002B6586"/>
    <w:rsid w:val="002B7727"/>
    <w:rsid w:val="002C0038"/>
    <w:rsid w:val="002C01E7"/>
    <w:rsid w:val="002C0B1D"/>
    <w:rsid w:val="002C1350"/>
    <w:rsid w:val="002C1AAD"/>
    <w:rsid w:val="002C2781"/>
    <w:rsid w:val="002C2801"/>
    <w:rsid w:val="002C29A7"/>
    <w:rsid w:val="002C31B3"/>
    <w:rsid w:val="002C38D1"/>
    <w:rsid w:val="002C3F71"/>
    <w:rsid w:val="002C41B6"/>
    <w:rsid w:val="002C424D"/>
    <w:rsid w:val="002C4832"/>
    <w:rsid w:val="002C4EAB"/>
    <w:rsid w:val="002C5287"/>
    <w:rsid w:val="002C5BF9"/>
    <w:rsid w:val="002C5F45"/>
    <w:rsid w:val="002C607E"/>
    <w:rsid w:val="002C64D4"/>
    <w:rsid w:val="002C6597"/>
    <w:rsid w:val="002C7718"/>
    <w:rsid w:val="002C7A52"/>
    <w:rsid w:val="002D0746"/>
    <w:rsid w:val="002D0946"/>
    <w:rsid w:val="002D0A41"/>
    <w:rsid w:val="002D0BA9"/>
    <w:rsid w:val="002D15FE"/>
    <w:rsid w:val="002D2BD2"/>
    <w:rsid w:val="002D3201"/>
    <w:rsid w:val="002D33E2"/>
    <w:rsid w:val="002D3709"/>
    <w:rsid w:val="002D4B0E"/>
    <w:rsid w:val="002D4E10"/>
    <w:rsid w:val="002D5FAC"/>
    <w:rsid w:val="002D62DA"/>
    <w:rsid w:val="002D67C7"/>
    <w:rsid w:val="002D69F8"/>
    <w:rsid w:val="002D77A8"/>
    <w:rsid w:val="002D7F1A"/>
    <w:rsid w:val="002E0A16"/>
    <w:rsid w:val="002E1085"/>
    <w:rsid w:val="002E10BB"/>
    <w:rsid w:val="002E1C10"/>
    <w:rsid w:val="002E1E6A"/>
    <w:rsid w:val="002E3C95"/>
    <w:rsid w:val="002E435F"/>
    <w:rsid w:val="002E5CC8"/>
    <w:rsid w:val="002E5FD5"/>
    <w:rsid w:val="002E61FA"/>
    <w:rsid w:val="002E6942"/>
    <w:rsid w:val="002F1741"/>
    <w:rsid w:val="002F1A78"/>
    <w:rsid w:val="002F2428"/>
    <w:rsid w:val="002F2D4A"/>
    <w:rsid w:val="002F2F2A"/>
    <w:rsid w:val="002F31D5"/>
    <w:rsid w:val="002F3A3F"/>
    <w:rsid w:val="002F43BA"/>
    <w:rsid w:val="002F512F"/>
    <w:rsid w:val="002F559D"/>
    <w:rsid w:val="002F5962"/>
    <w:rsid w:val="002F7097"/>
    <w:rsid w:val="003003D5"/>
    <w:rsid w:val="00300F37"/>
    <w:rsid w:val="0030140A"/>
    <w:rsid w:val="00301803"/>
    <w:rsid w:val="00301B31"/>
    <w:rsid w:val="00302790"/>
    <w:rsid w:val="00302B9E"/>
    <w:rsid w:val="00302E4B"/>
    <w:rsid w:val="00303B6F"/>
    <w:rsid w:val="0030445B"/>
    <w:rsid w:val="003045BE"/>
    <w:rsid w:val="00304B54"/>
    <w:rsid w:val="0030669B"/>
    <w:rsid w:val="00306A5A"/>
    <w:rsid w:val="00306B4E"/>
    <w:rsid w:val="00307EDA"/>
    <w:rsid w:val="003109AE"/>
    <w:rsid w:val="00311597"/>
    <w:rsid w:val="0031242F"/>
    <w:rsid w:val="003126F6"/>
    <w:rsid w:val="0031294C"/>
    <w:rsid w:val="00313FC9"/>
    <w:rsid w:val="00315150"/>
    <w:rsid w:val="00315238"/>
    <w:rsid w:val="003153E6"/>
    <w:rsid w:val="003156B7"/>
    <w:rsid w:val="00315E7A"/>
    <w:rsid w:val="0031750A"/>
    <w:rsid w:val="0031777D"/>
    <w:rsid w:val="00317B7D"/>
    <w:rsid w:val="00320A67"/>
    <w:rsid w:val="0032172F"/>
    <w:rsid w:val="00321974"/>
    <w:rsid w:val="00321A4A"/>
    <w:rsid w:val="00321F71"/>
    <w:rsid w:val="003222E0"/>
    <w:rsid w:val="00322875"/>
    <w:rsid w:val="003228D8"/>
    <w:rsid w:val="00322EEE"/>
    <w:rsid w:val="00323E62"/>
    <w:rsid w:val="0032409D"/>
    <w:rsid w:val="003245C7"/>
    <w:rsid w:val="003248AB"/>
    <w:rsid w:val="00325783"/>
    <w:rsid w:val="00325AC1"/>
    <w:rsid w:val="003261CC"/>
    <w:rsid w:val="00326AC4"/>
    <w:rsid w:val="0032789D"/>
    <w:rsid w:val="00327C1A"/>
    <w:rsid w:val="00327C7C"/>
    <w:rsid w:val="003324FD"/>
    <w:rsid w:val="003336FE"/>
    <w:rsid w:val="00334071"/>
    <w:rsid w:val="0033548D"/>
    <w:rsid w:val="003360BB"/>
    <w:rsid w:val="00340152"/>
    <w:rsid w:val="00340919"/>
    <w:rsid w:val="00340E60"/>
    <w:rsid w:val="003418F4"/>
    <w:rsid w:val="00341C4E"/>
    <w:rsid w:val="00342501"/>
    <w:rsid w:val="00342A53"/>
    <w:rsid w:val="00342ED5"/>
    <w:rsid w:val="0034359B"/>
    <w:rsid w:val="00343C8B"/>
    <w:rsid w:val="00344F53"/>
    <w:rsid w:val="003458A4"/>
    <w:rsid w:val="003477E3"/>
    <w:rsid w:val="0035014F"/>
    <w:rsid w:val="003501CF"/>
    <w:rsid w:val="003502FB"/>
    <w:rsid w:val="00351153"/>
    <w:rsid w:val="00351785"/>
    <w:rsid w:val="0035196C"/>
    <w:rsid w:val="00351F1D"/>
    <w:rsid w:val="003523F7"/>
    <w:rsid w:val="003529A1"/>
    <w:rsid w:val="003545CF"/>
    <w:rsid w:val="0035601F"/>
    <w:rsid w:val="0035660F"/>
    <w:rsid w:val="00356E42"/>
    <w:rsid w:val="00357664"/>
    <w:rsid w:val="00360CD1"/>
    <w:rsid w:val="003622A6"/>
    <w:rsid w:val="00362334"/>
    <w:rsid w:val="00362726"/>
    <w:rsid w:val="00362DE9"/>
    <w:rsid w:val="00363179"/>
    <w:rsid w:val="00363614"/>
    <w:rsid w:val="00364953"/>
    <w:rsid w:val="003649A2"/>
    <w:rsid w:val="00364B7C"/>
    <w:rsid w:val="00364FD2"/>
    <w:rsid w:val="0036514D"/>
    <w:rsid w:val="0036541D"/>
    <w:rsid w:val="00365E7F"/>
    <w:rsid w:val="003664AF"/>
    <w:rsid w:val="003664E0"/>
    <w:rsid w:val="003673A9"/>
    <w:rsid w:val="003705ED"/>
    <w:rsid w:val="00370E09"/>
    <w:rsid w:val="0037105E"/>
    <w:rsid w:val="0037174B"/>
    <w:rsid w:val="0037289B"/>
    <w:rsid w:val="00372EA4"/>
    <w:rsid w:val="00372EB3"/>
    <w:rsid w:val="0037391B"/>
    <w:rsid w:val="00374A65"/>
    <w:rsid w:val="003753F8"/>
    <w:rsid w:val="0037667D"/>
    <w:rsid w:val="00376A28"/>
    <w:rsid w:val="00377DE4"/>
    <w:rsid w:val="003809E0"/>
    <w:rsid w:val="00380C3C"/>
    <w:rsid w:val="00380C68"/>
    <w:rsid w:val="00380FC3"/>
    <w:rsid w:val="003810D8"/>
    <w:rsid w:val="0038243F"/>
    <w:rsid w:val="0038248C"/>
    <w:rsid w:val="00382742"/>
    <w:rsid w:val="00382B02"/>
    <w:rsid w:val="0038307A"/>
    <w:rsid w:val="003831C9"/>
    <w:rsid w:val="0038384F"/>
    <w:rsid w:val="0038398E"/>
    <w:rsid w:val="0038413C"/>
    <w:rsid w:val="0038539C"/>
    <w:rsid w:val="00385E31"/>
    <w:rsid w:val="00385F15"/>
    <w:rsid w:val="00386652"/>
    <w:rsid w:val="00386FF0"/>
    <w:rsid w:val="00387150"/>
    <w:rsid w:val="003900EC"/>
    <w:rsid w:val="0039073C"/>
    <w:rsid w:val="00390AE9"/>
    <w:rsid w:val="0039139F"/>
    <w:rsid w:val="003923D9"/>
    <w:rsid w:val="00392749"/>
    <w:rsid w:val="00393B22"/>
    <w:rsid w:val="00393F7B"/>
    <w:rsid w:val="00394859"/>
    <w:rsid w:val="00394FC9"/>
    <w:rsid w:val="00395E0B"/>
    <w:rsid w:val="0039646E"/>
    <w:rsid w:val="00396506"/>
    <w:rsid w:val="00396AE3"/>
    <w:rsid w:val="00397189"/>
    <w:rsid w:val="003974EB"/>
    <w:rsid w:val="0039774F"/>
    <w:rsid w:val="003A0625"/>
    <w:rsid w:val="003A0FAB"/>
    <w:rsid w:val="003A2654"/>
    <w:rsid w:val="003A2915"/>
    <w:rsid w:val="003A2C88"/>
    <w:rsid w:val="003A40A4"/>
    <w:rsid w:val="003A427E"/>
    <w:rsid w:val="003A4C5F"/>
    <w:rsid w:val="003A51CB"/>
    <w:rsid w:val="003A57B4"/>
    <w:rsid w:val="003A5A9B"/>
    <w:rsid w:val="003A6860"/>
    <w:rsid w:val="003A69A5"/>
    <w:rsid w:val="003A7C3E"/>
    <w:rsid w:val="003A7FEF"/>
    <w:rsid w:val="003B0D28"/>
    <w:rsid w:val="003B213C"/>
    <w:rsid w:val="003B21FB"/>
    <w:rsid w:val="003B3400"/>
    <w:rsid w:val="003B39C9"/>
    <w:rsid w:val="003B3B88"/>
    <w:rsid w:val="003B3D0C"/>
    <w:rsid w:val="003B4A2A"/>
    <w:rsid w:val="003B5F8E"/>
    <w:rsid w:val="003B7277"/>
    <w:rsid w:val="003B7F58"/>
    <w:rsid w:val="003C018F"/>
    <w:rsid w:val="003C1007"/>
    <w:rsid w:val="003C20E0"/>
    <w:rsid w:val="003C2492"/>
    <w:rsid w:val="003C2AB1"/>
    <w:rsid w:val="003C4423"/>
    <w:rsid w:val="003C5F16"/>
    <w:rsid w:val="003C5FD1"/>
    <w:rsid w:val="003C6468"/>
    <w:rsid w:val="003C64E7"/>
    <w:rsid w:val="003C6F21"/>
    <w:rsid w:val="003C765F"/>
    <w:rsid w:val="003C7888"/>
    <w:rsid w:val="003C7C0A"/>
    <w:rsid w:val="003D0F67"/>
    <w:rsid w:val="003D1CCB"/>
    <w:rsid w:val="003D1CEE"/>
    <w:rsid w:val="003D1E99"/>
    <w:rsid w:val="003D23E2"/>
    <w:rsid w:val="003D27F2"/>
    <w:rsid w:val="003D2D7A"/>
    <w:rsid w:val="003D3785"/>
    <w:rsid w:val="003D3BE2"/>
    <w:rsid w:val="003D424A"/>
    <w:rsid w:val="003D449F"/>
    <w:rsid w:val="003D458B"/>
    <w:rsid w:val="003D4B01"/>
    <w:rsid w:val="003D54D2"/>
    <w:rsid w:val="003D6821"/>
    <w:rsid w:val="003D7D3A"/>
    <w:rsid w:val="003D7F74"/>
    <w:rsid w:val="003E0B70"/>
    <w:rsid w:val="003E1116"/>
    <w:rsid w:val="003E14CA"/>
    <w:rsid w:val="003E1DB6"/>
    <w:rsid w:val="003E1F06"/>
    <w:rsid w:val="003E330D"/>
    <w:rsid w:val="003E3A3D"/>
    <w:rsid w:val="003E3D9B"/>
    <w:rsid w:val="003E3FD2"/>
    <w:rsid w:val="003E4F0F"/>
    <w:rsid w:val="003E56D8"/>
    <w:rsid w:val="003E6143"/>
    <w:rsid w:val="003E65EA"/>
    <w:rsid w:val="003E6CCC"/>
    <w:rsid w:val="003E7025"/>
    <w:rsid w:val="003F0E25"/>
    <w:rsid w:val="003F0F08"/>
    <w:rsid w:val="003F1869"/>
    <w:rsid w:val="003F2651"/>
    <w:rsid w:val="003F2770"/>
    <w:rsid w:val="003F293D"/>
    <w:rsid w:val="003F31E3"/>
    <w:rsid w:val="003F3317"/>
    <w:rsid w:val="003F3D91"/>
    <w:rsid w:val="003F4382"/>
    <w:rsid w:val="003F5619"/>
    <w:rsid w:val="003F5CFA"/>
    <w:rsid w:val="003F638A"/>
    <w:rsid w:val="003F6827"/>
    <w:rsid w:val="003F6CB3"/>
    <w:rsid w:val="003F732F"/>
    <w:rsid w:val="00400C8C"/>
    <w:rsid w:val="00401194"/>
    <w:rsid w:val="00401B8D"/>
    <w:rsid w:val="00403487"/>
    <w:rsid w:val="00403AC5"/>
    <w:rsid w:val="00403E1E"/>
    <w:rsid w:val="00403F88"/>
    <w:rsid w:val="004042EC"/>
    <w:rsid w:val="00404970"/>
    <w:rsid w:val="004055FC"/>
    <w:rsid w:val="00406878"/>
    <w:rsid w:val="00406F6D"/>
    <w:rsid w:val="004071B5"/>
    <w:rsid w:val="00407BA3"/>
    <w:rsid w:val="00407CFE"/>
    <w:rsid w:val="00407F1C"/>
    <w:rsid w:val="0041020A"/>
    <w:rsid w:val="0041056C"/>
    <w:rsid w:val="0041079D"/>
    <w:rsid w:val="00410843"/>
    <w:rsid w:val="00411071"/>
    <w:rsid w:val="0041184A"/>
    <w:rsid w:val="00411A1B"/>
    <w:rsid w:val="004124FC"/>
    <w:rsid w:val="004138BA"/>
    <w:rsid w:val="00413BCA"/>
    <w:rsid w:val="00413D93"/>
    <w:rsid w:val="00414AC2"/>
    <w:rsid w:val="00415126"/>
    <w:rsid w:val="00415AB3"/>
    <w:rsid w:val="00415E97"/>
    <w:rsid w:val="00416392"/>
    <w:rsid w:val="00416838"/>
    <w:rsid w:val="00416880"/>
    <w:rsid w:val="00417D36"/>
    <w:rsid w:val="00417F2A"/>
    <w:rsid w:val="0042063F"/>
    <w:rsid w:val="004208D9"/>
    <w:rsid w:val="00421515"/>
    <w:rsid w:val="0042151B"/>
    <w:rsid w:val="00421710"/>
    <w:rsid w:val="00421D56"/>
    <w:rsid w:val="00422076"/>
    <w:rsid w:val="00422BB9"/>
    <w:rsid w:val="00422EF5"/>
    <w:rsid w:val="00423214"/>
    <w:rsid w:val="00424515"/>
    <w:rsid w:val="0042506A"/>
    <w:rsid w:val="00425085"/>
    <w:rsid w:val="00425584"/>
    <w:rsid w:val="0042570A"/>
    <w:rsid w:val="00426AB5"/>
    <w:rsid w:val="00426F8C"/>
    <w:rsid w:val="00427386"/>
    <w:rsid w:val="004276BA"/>
    <w:rsid w:val="0043001E"/>
    <w:rsid w:val="0043084C"/>
    <w:rsid w:val="00430950"/>
    <w:rsid w:val="00430FFD"/>
    <w:rsid w:val="004311BC"/>
    <w:rsid w:val="004318FC"/>
    <w:rsid w:val="00431C79"/>
    <w:rsid w:val="00432782"/>
    <w:rsid w:val="00432ABD"/>
    <w:rsid w:val="0043397D"/>
    <w:rsid w:val="00433D93"/>
    <w:rsid w:val="004353AF"/>
    <w:rsid w:val="00435893"/>
    <w:rsid w:val="004374AD"/>
    <w:rsid w:val="00440045"/>
    <w:rsid w:val="00441CAA"/>
    <w:rsid w:val="00441E04"/>
    <w:rsid w:val="00441FB2"/>
    <w:rsid w:val="00442387"/>
    <w:rsid w:val="00444C52"/>
    <w:rsid w:val="004450F0"/>
    <w:rsid w:val="00445921"/>
    <w:rsid w:val="00445B3C"/>
    <w:rsid w:val="00445D41"/>
    <w:rsid w:val="00446815"/>
    <w:rsid w:val="00446D7E"/>
    <w:rsid w:val="00447296"/>
    <w:rsid w:val="00447401"/>
    <w:rsid w:val="004475BD"/>
    <w:rsid w:val="00447CED"/>
    <w:rsid w:val="00450380"/>
    <w:rsid w:val="00450D75"/>
    <w:rsid w:val="00451145"/>
    <w:rsid w:val="004518F1"/>
    <w:rsid w:val="00452EDB"/>
    <w:rsid w:val="00453CAB"/>
    <w:rsid w:val="00453CC9"/>
    <w:rsid w:val="004546BC"/>
    <w:rsid w:val="00454946"/>
    <w:rsid w:val="00455B02"/>
    <w:rsid w:val="00455ECF"/>
    <w:rsid w:val="00455F43"/>
    <w:rsid w:val="00457734"/>
    <w:rsid w:val="00457E91"/>
    <w:rsid w:val="0046051D"/>
    <w:rsid w:val="00460C30"/>
    <w:rsid w:val="0046140E"/>
    <w:rsid w:val="004629BB"/>
    <w:rsid w:val="0046331E"/>
    <w:rsid w:val="00463B50"/>
    <w:rsid w:val="0046425C"/>
    <w:rsid w:val="004643B7"/>
    <w:rsid w:val="004645F2"/>
    <w:rsid w:val="00464B54"/>
    <w:rsid w:val="004655AB"/>
    <w:rsid w:val="004658C3"/>
    <w:rsid w:val="004665BB"/>
    <w:rsid w:val="00466D99"/>
    <w:rsid w:val="00466D9E"/>
    <w:rsid w:val="00466F4D"/>
    <w:rsid w:val="00467667"/>
    <w:rsid w:val="00467699"/>
    <w:rsid w:val="00467843"/>
    <w:rsid w:val="0047045E"/>
    <w:rsid w:val="004705DB"/>
    <w:rsid w:val="00471795"/>
    <w:rsid w:val="00471D9C"/>
    <w:rsid w:val="00472043"/>
    <w:rsid w:val="00472D5F"/>
    <w:rsid w:val="00472E66"/>
    <w:rsid w:val="00473657"/>
    <w:rsid w:val="00473815"/>
    <w:rsid w:val="00474B6F"/>
    <w:rsid w:val="00474BCD"/>
    <w:rsid w:val="00474E77"/>
    <w:rsid w:val="00475917"/>
    <w:rsid w:val="00475E84"/>
    <w:rsid w:val="004765AE"/>
    <w:rsid w:val="00477009"/>
    <w:rsid w:val="00480646"/>
    <w:rsid w:val="004806FF"/>
    <w:rsid w:val="0048073E"/>
    <w:rsid w:val="0048078B"/>
    <w:rsid w:val="00480E13"/>
    <w:rsid w:val="00481A30"/>
    <w:rsid w:val="00481A77"/>
    <w:rsid w:val="0048271F"/>
    <w:rsid w:val="00482E70"/>
    <w:rsid w:val="00485299"/>
    <w:rsid w:val="00485A41"/>
    <w:rsid w:val="00486149"/>
    <w:rsid w:val="0048651E"/>
    <w:rsid w:val="004865DA"/>
    <w:rsid w:val="00486A23"/>
    <w:rsid w:val="004874C2"/>
    <w:rsid w:val="004902C5"/>
    <w:rsid w:val="0049049E"/>
    <w:rsid w:val="00492B5C"/>
    <w:rsid w:val="00493A72"/>
    <w:rsid w:val="00493B49"/>
    <w:rsid w:val="00494252"/>
    <w:rsid w:val="00494DA2"/>
    <w:rsid w:val="00495751"/>
    <w:rsid w:val="00495D3B"/>
    <w:rsid w:val="004969EE"/>
    <w:rsid w:val="00496E83"/>
    <w:rsid w:val="00497AD0"/>
    <w:rsid w:val="004A0372"/>
    <w:rsid w:val="004A0508"/>
    <w:rsid w:val="004A089B"/>
    <w:rsid w:val="004A0BFC"/>
    <w:rsid w:val="004A10C6"/>
    <w:rsid w:val="004A2914"/>
    <w:rsid w:val="004A2B42"/>
    <w:rsid w:val="004A3207"/>
    <w:rsid w:val="004A3C70"/>
    <w:rsid w:val="004A3E4E"/>
    <w:rsid w:val="004A4343"/>
    <w:rsid w:val="004A43AD"/>
    <w:rsid w:val="004A44AC"/>
    <w:rsid w:val="004A4563"/>
    <w:rsid w:val="004A5099"/>
    <w:rsid w:val="004A514D"/>
    <w:rsid w:val="004A5DF4"/>
    <w:rsid w:val="004A6858"/>
    <w:rsid w:val="004A68FD"/>
    <w:rsid w:val="004A7273"/>
    <w:rsid w:val="004A7BD7"/>
    <w:rsid w:val="004B1B2A"/>
    <w:rsid w:val="004B2674"/>
    <w:rsid w:val="004B2993"/>
    <w:rsid w:val="004B3489"/>
    <w:rsid w:val="004B3AA8"/>
    <w:rsid w:val="004B3DA9"/>
    <w:rsid w:val="004B4097"/>
    <w:rsid w:val="004B434A"/>
    <w:rsid w:val="004B46BD"/>
    <w:rsid w:val="004B482A"/>
    <w:rsid w:val="004B5D4C"/>
    <w:rsid w:val="004B68F2"/>
    <w:rsid w:val="004B690A"/>
    <w:rsid w:val="004B6969"/>
    <w:rsid w:val="004B6DDB"/>
    <w:rsid w:val="004B7E77"/>
    <w:rsid w:val="004C06E9"/>
    <w:rsid w:val="004C0895"/>
    <w:rsid w:val="004C0CE9"/>
    <w:rsid w:val="004C18A2"/>
    <w:rsid w:val="004C1E0F"/>
    <w:rsid w:val="004C3233"/>
    <w:rsid w:val="004C33FC"/>
    <w:rsid w:val="004C3AD6"/>
    <w:rsid w:val="004C42EE"/>
    <w:rsid w:val="004C527D"/>
    <w:rsid w:val="004C779E"/>
    <w:rsid w:val="004C7C1A"/>
    <w:rsid w:val="004D0346"/>
    <w:rsid w:val="004D1029"/>
    <w:rsid w:val="004D2394"/>
    <w:rsid w:val="004D2E21"/>
    <w:rsid w:val="004D3900"/>
    <w:rsid w:val="004D4740"/>
    <w:rsid w:val="004D4AA9"/>
    <w:rsid w:val="004D4E6B"/>
    <w:rsid w:val="004D559F"/>
    <w:rsid w:val="004D576A"/>
    <w:rsid w:val="004D63D8"/>
    <w:rsid w:val="004D65ED"/>
    <w:rsid w:val="004D6634"/>
    <w:rsid w:val="004D6777"/>
    <w:rsid w:val="004D7C6C"/>
    <w:rsid w:val="004E003E"/>
    <w:rsid w:val="004E092B"/>
    <w:rsid w:val="004E11E4"/>
    <w:rsid w:val="004E193B"/>
    <w:rsid w:val="004E1E28"/>
    <w:rsid w:val="004E20A0"/>
    <w:rsid w:val="004E3697"/>
    <w:rsid w:val="004E3E5C"/>
    <w:rsid w:val="004E3E60"/>
    <w:rsid w:val="004E4508"/>
    <w:rsid w:val="004E4E82"/>
    <w:rsid w:val="004E6251"/>
    <w:rsid w:val="004E62C4"/>
    <w:rsid w:val="004E674D"/>
    <w:rsid w:val="004E67EC"/>
    <w:rsid w:val="004F08A2"/>
    <w:rsid w:val="004F223F"/>
    <w:rsid w:val="004F2977"/>
    <w:rsid w:val="004F337B"/>
    <w:rsid w:val="004F3A6D"/>
    <w:rsid w:val="004F3FB5"/>
    <w:rsid w:val="004F44A2"/>
    <w:rsid w:val="004F53CA"/>
    <w:rsid w:val="004F6293"/>
    <w:rsid w:val="004F7E7F"/>
    <w:rsid w:val="004F7FBD"/>
    <w:rsid w:val="005003FC"/>
    <w:rsid w:val="00501734"/>
    <w:rsid w:val="00501DA4"/>
    <w:rsid w:val="005021CC"/>
    <w:rsid w:val="0050252E"/>
    <w:rsid w:val="00502A58"/>
    <w:rsid w:val="00502BC2"/>
    <w:rsid w:val="005034B8"/>
    <w:rsid w:val="00503766"/>
    <w:rsid w:val="00503DF3"/>
    <w:rsid w:val="005040A8"/>
    <w:rsid w:val="005049CD"/>
    <w:rsid w:val="00505ADD"/>
    <w:rsid w:val="005068D6"/>
    <w:rsid w:val="00506CF6"/>
    <w:rsid w:val="0051024F"/>
    <w:rsid w:val="005109FD"/>
    <w:rsid w:val="00511A3B"/>
    <w:rsid w:val="00511CF9"/>
    <w:rsid w:val="00511DC4"/>
    <w:rsid w:val="005121F7"/>
    <w:rsid w:val="005123FB"/>
    <w:rsid w:val="00512D07"/>
    <w:rsid w:val="00513580"/>
    <w:rsid w:val="00513B97"/>
    <w:rsid w:val="00513C15"/>
    <w:rsid w:val="00514C61"/>
    <w:rsid w:val="005151BC"/>
    <w:rsid w:val="00515523"/>
    <w:rsid w:val="005163CB"/>
    <w:rsid w:val="00516E37"/>
    <w:rsid w:val="005178A9"/>
    <w:rsid w:val="005201C3"/>
    <w:rsid w:val="0052083B"/>
    <w:rsid w:val="005209FA"/>
    <w:rsid w:val="00521955"/>
    <w:rsid w:val="00522C55"/>
    <w:rsid w:val="00524251"/>
    <w:rsid w:val="0052482A"/>
    <w:rsid w:val="00525201"/>
    <w:rsid w:val="00525374"/>
    <w:rsid w:val="005253CE"/>
    <w:rsid w:val="005257ED"/>
    <w:rsid w:val="00525CE5"/>
    <w:rsid w:val="00526C75"/>
    <w:rsid w:val="0053128A"/>
    <w:rsid w:val="00531769"/>
    <w:rsid w:val="00531B13"/>
    <w:rsid w:val="00532E54"/>
    <w:rsid w:val="00532E79"/>
    <w:rsid w:val="00534328"/>
    <w:rsid w:val="005348D9"/>
    <w:rsid w:val="00534D7B"/>
    <w:rsid w:val="005351AA"/>
    <w:rsid w:val="00536089"/>
    <w:rsid w:val="005368CC"/>
    <w:rsid w:val="00536D5D"/>
    <w:rsid w:val="005373E7"/>
    <w:rsid w:val="005373F8"/>
    <w:rsid w:val="00540577"/>
    <w:rsid w:val="00540640"/>
    <w:rsid w:val="00540699"/>
    <w:rsid w:val="00540BFF"/>
    <w:rsid w:val="00540CA3"/>
    <w:rsid w:val="0054206F"/>
    <w:rsid w:val="0054287E"/>
    <w:rsid w:val="00543C3F"/>
    <w:rsid w:val="00544924"/>
    <w:rsid w:val="00544D46"/>
    <w:rsid w:val="00544F8B"/>
    <w:rsid w:val="005455CC"/>
    <w:rsid w:val="00545A8D"/>
    <w:rsid w:val="00545DBA"/>
    <w:rsid w:val="005460AE"/>
    <w:rsid w:val="0054611E"/>
    <w:rsid w:val="0054767A"/>
    <w:rsid w:val="00547AA9"/>
    <w:rsid w:val="00547E53"/>
    <w:rsid w:val="0055054B"/>
    <w:rsid w:val="0055106A"/>
    <w:rsid w:val="00553302"/>
    <w:rsid w:val="00553359"/>
    <w:rsid w:val="0055377F"/>
    <w:rsid w:val="005544EE"/>
    <w:rsid w:val="00554504"/>
    <w:rsid w:val="005552EC"/>
    <w:rsid w:val="00555426"/>
    <w:rsid w:val="00555AC0"/>
    <w:rsid w:val="00555ACD"/>
    <w:rsid w:val="00555D5C"/>
    <w:rsid w:val="00555F14"/>
    <w:rsid w:val="00556AA6"/>
    <w:rsid w:val="00556DBD"/>
    <w:rsid w:val="00560173"/>
    <w:rsid w:val="00560F31"/>
    <w:rsid w:val="00561FC1"/>
    <w:rsid w:val="005620F6"/>
    <w:rsid w:val="005622BD"/>
    <w:rsid w:val="00562FA8"/>
    <w:rsid w:val="00563F57"/>
    <w:rsid w:val="00564461"/>
    <w:rsid w:val="005645A7"/>
    <w:rsid w:val="00565BB6"/>
    <w:rsid w:val="00566257"/>
    <w:rsid w:val="0056633E"/>
    <w:rsid w:val="0056669B"/>
    <w:rsid w:val="005669D4"/>
    <w:rsid w:val="0057128E"/>
    <w:rsid w:val="0057157B"/>
    <w:rsid w:val="0057185F"/>
    <w:rsid w:val="005719E7"/>
    <w:rsid w:val="00572221"/>
    <w:rsid w:val="00572A83"/>
    <w:rsid w:val="00572ACF"/>
    <w:rsid w:val="00572B4A"/>
    <w:rsid w:val="00572E2A"/>
    <w:rsid w:val="005732A8"/>
    <w:rsid w:val="00574F1D"/>
    <w:rsid w:val="005755F9"/>
    <w:rsid w:val="00575FBE"/>
    <w:rsid w:val="00576539"/>
    <w:rsid w:val="00576EF5"/>
    <w:rsid w:val="00580C22"/>
    <w:rsid w:val="00581853"/>
    <w:rsid w:val="0058210A"/>
    <w:rsid w:val="00582B9D"/>
    <w:rsid w:val="005836AF"/>
    <w:rsid w:val="00584CCA"/>
    <w:rsid w:val="00585159"/>
    <w:rsid w:val="00585B02"/>
    <w:rsid w:val="00586906"/>
    <w:rsid w:val="00586C93"/>
    <w:rsid w:val="0058729A"/>
    <w:rsid w:val="00587A70"/>
    <w:rsid w:val="00590010"/>
    <w:rsid w:val="00590098"/>
    <w:rsid w:val="00590AC2"/>
    <w:rsid w:val="00591920"/>
    <w:rsid w:val="00591CFD"/>
    <w:rsid w:val="005925AD"/>
    <w:rsid w:val="005938E2"/>
    <w:rsid w:val="0059448F"/>
    <w:rsid w:val="005944A7"/>
    <w:rsid w:val="00594B25"/>
    <w:rsid w:val="00595A2A"/>
    <w:rsid w:val="00596B94"/>
    <w:rsid w:val="00597169"/>
    <w:rsid w:val="005A1155"/>
    <w:rsid w:val="005A272E"/>
    <w:rsid w:val="005A38A0"/>
    <w:rsid w:val="005A39A9"/>
    <w:rsid w:val="005A48F9"/>
    <w:rsid w:val="005A4A1D"/>
    <w:rsid w:val="005A5959"/>
    <w:rsid w:val="005A6430"/>
    <w:rsid w:val="005B2534"/>
    <w:rsid w:val="005B3A64"/>
    <w:rsid w:val="005B3EB4"/>
    <w:rsid w:val="005B47B0"/>
    <w:rsid w:val="005B4859"/>
    <w:rsid w:val="005B4EC9"/>
    <w:rsid w:val="005B5002"/>
    <w:rsid w:val="005B588A"/>
    <w:rsid w:val="005B5A4A"/>
    <w:rsid w:val="005B5E3E"/>
    <w:rsid w:val="005B5EB7"/>
    <w:rsid w:val="005B6B31"/>
    <w:rsid w:val="005B7A6A"/>
    <w:rsid w:val="005B7CFA"/>
    <w:rsid w:val="005C0090"/>
    <w:rsid w:val="005C025F"/>
    <w:rsid w:val="005C0631"/>
    <w:rsid w:val="005C084B"/>
    <w:rsid w:val="005C08F7"/>
    <w:rsid w:val="005C0AD3"/>
    <w:rsid w:val="005C21E3"/>
    <w:rsid w:val="005C2868"/>
    <w:rsid w:val="005C2BED"/>
    <w:rsid w:val="005C3706"/>
    <w:rsid w:val="005C4565"/>
    <w:rsid w:val="005C4CBD"/>
    <w:rsid w:val="005C4DE5"/>
    <w:rsid w:val="005C4F27"/>
    <w:rsid w:val="005C5770"/>
    <w:rsid w:val="005C662A"/>
    <w:rsid w:val="005C67CC"/>
    <w:rsid w:val="005D1585"/>
    <w:rsid w:val="005D200E"/>
    <w:rsid w:val="005D2C44"/>
    <w:rsid w:val="005D305F"/>
    <w:rsid w:val="005D30FB"/>
    <w:rsid w:val="005D4BAD"/>
    <w:rsid w:val="005D5B48"/>
    <w:rsid w:val="005D656D"/>
    <w:rsid w:val="005D667F"/>
    <w:rsid w:val="005D6EE5"/>
    <w:rsid w:val="005E01C1"/>
    <w:rsid w:val="005E027C"/>
    <w:rsid w:val="005E1CBA"/>
    <w:rsid w:val="005E21B5"/>
    <w:rsid w:val="005E365A"/>
    <w:rsid w:val="005E53A4"/>
    <w:rsid w:val="005E5407"/>
    <w:rsid w:val="005E607E"/>
    <w:rsid w:val="005E65E4"/>
    <w:rsid w:val="005E6B05"/>
    <w:rsid w:val="005E7016"/>
    <w:rsid w:val="005E71AE"/>
    <w:rsid w:val="005E7B0A"/>
    <w:rsid w:val="005E7E91"/>
    <w:rsid w:val="005F0C60"/>
    <w:rsid w:val="005F0E3C"/>
    <w:rsid w:val="005F21A6"/>
    <w:rsid w:val="005F2592"/>
    <w:rsid w:val="005F3A39"/>
    <w:rsid w:val="005F3E6B"/>
    <w:rsid w:val="005F3E6C"/>
    <w:rsid w:val="005F4C3A"/>
    <w:rsid w:val="005F698F"/>
    <w:rsid w:val="005F7D8B"/>
    <w:rsid w:val="005F7E8B"/>
    <w:rsid w:val="005F7F2D"/>
    <w:rsid w:val="00600907"/>
    <w:rsid w:val="006009B6"/>
    <w:rsid w:val="00601048"/>
    <w:rsid w:val="006026C3"/>
    <w:rsid w:val="00602AE0"/>
    <w:rsid w:val="00602F3A"/>
    <w:rsid w:val="00603251"/>
    <w:rsid w:val="00603EED"/>
    <w:rsid w:val="0060417A"/>
    <w:rsid w:val="00604465"/>
    <w:rsid w:val="006054A3"/>
    <w:rsid w:val="00605852"/>
    <w:rsid w:val="00606AFB"/>
    <w:rsid w:val="00606B0B"/>
    <w:rsid w:val="00606F18"/>
    <w:rsid w:val="00607D7E"/>
    <w:rsid w:val="0061075B"/>
    <w:rsid w:val="00610BB6"/>
    <w:rsid w:val="0061111A"/>
    <w:rsid w:val="006119F4"/>
    <w:rsid w:val="00611D7C"/>
    <w:rsid w:val="00612939"/>
    <w:rsid w:val="00612B19"/>
    <w:rsid w:val="006132BF"/>
    <w:rsid w:val="0061381A"/>
    <w:rsid w:val="00613ECC"/>
    <w:rsid w:val="00614FD4"/>
    <w:rsid w:val="00617CAB"/>
    <w:rsid w:val="006207D0"/>
    <w:rsid w:val="00620F39"/>
    <w:rsid w:val="006215FF"/>
    <w:rsid w:val="00621957"/>
    <w:rsid w:val="00621FEA"/>
    <w:rsid w:val="0062225C"/>
    <w:rsid w:val="006226C5"/>
    <w:rsid w:val="0062307C"/>
    <w:rsid w:val="0062381E"/>
    <w:rsid w:val="00623884"/>
    <w:rsid w:val="00624A73"/>
    <w:rsid w:val="0062555E"/>
    <w:rsid w:val="0062596E"/>
    <w:rsid w:val="00625B7F"/>
    <w:rsid w:val="006264C7"/>
    <w:rsid w:val="00626A7C"/>
    <w:rsid w:val="00626CE5"/>
    <w:rsid w:val="00626D40"/>
    <w:rsid w:val="0062701F"/>
    <w:rsid w:val="00627527"/>
    <w:rsid w:val="00627DC7"/>
    <w:rsid w:val="00630844"/>
    <w:rsid w:val="00633184"/>
    <w:rsid w:val="00633B9A"/>
    <w:rsid w:val="0063422B"/>
    <w:rsid w:val="00634544"/>
    <w:rsid w:val="00634829"/>
    <w:rsid w:val="00635C38"/>
    <w:rsid w:val="00637EF0"/>
    <w:rsid w:val="00637F81"/>
    <w:rsid w:val="00640667"/>
    <w:rsid w:val="00640CF8"/>
    <w:rsid w:val="00640E0D"/>
    <w:rsid w:val="00641181"/>
    <w:rsid w:val="00641D3B"/>
    <w:rsid w:val="006425DC"/>
    <w:rsid w:val="00642DFF"/>
    <w:rsid w:val="00642FED"/>
    <w:rsid w:val="00643E7B"/>
    <w:rsid w:val="006443CA"/>
    <w:rsid w:val="00644A22"/>
    <w:rsid w:val="00645AA9"/>
    <w:rsid w:val="00645EBB"/>
    <w:rsid w:val="00646CE8"/>
    <w:rsid w:val="00647680"/>
    <w:rsid w:val="0064795B"/>
    <w:rsid w:val="006500E4"/>
    <w:rsid w:val="00651A49"/>
    <w:rsid w:val="00651FA6"/>
    <w:rsid w:val="00652522"/>
    <w:rsid w:val="00652F7D"/>
    <w:rsid w:val="00653C91"/>
    <w:rsid w:val="00653D9A"/>
    <w:rsid w:val="00654F97"/>
    <w:rsid w:val="00655A1D"/>
    <w:rsid w:val="0065710E"/>
    <w:rsid w:val="0066073A"/>
    <w:rsid w:val="00660B9E"/>
    <w:rsid w:val="006618EF"/>
    <w:rsid w:val="00661B95"/>
    <w:rsid w:val="00662248"/>
    <w:rsid w:val="0066224D"/>
    <w:rsid w:val="00662C47"/>
    <w:rsid w:val="00664531"/>
    <w:rsid w:val="006651E7"/>
    <w:rsid w:val="006652EC"/>
    <w:rsid w:val="00665626"/>
    <w:rsid w:val="00665A43"/>
    <w:rsid w:val="00666D3A"/>
    <w:rsid w:val="00667306"/>
    <w:rsid w:val="00670281"/>
    <w:rsid w:val="00672AC8"/>
    <w:rsid w:val="0067309E"/>
    <w:rsid w:val="006732AA"/>
    <w:rsid w:val="00673607"/>
    <w:rsid w:val="00673CC8"/>
    <w:rsid w:val="006744F4"/>
    <w:rsid w:val="00674DDB"/>
    <w:rsid w:val="0067616A"/>
    <w:rsid w:val="0067633C"/>
    <w:rsid w:val="0067691B"/>
    <w:rsid w:val="00676932"/>
    <w:rsid w:val="00676F0E"/>
    <w:rsid w:val="00677571"/>
    <w:rsid w:val="0068050F"/>
    <w:rsid w:val="00680EDC"/>
    <w:rsid w:val="00681038"/>
    <w:rsid w:val="0068190F"/>
    <w:rsid w:val="006819C0"/>
    <w:rsid w:val="006830C4"/>
    <w:rsid w:val="00683369"/>
    <w:rsid w:val="00683687"/>
    <w:rsid w:val="006838CD"/>
    <w:rsid w:val="00683F14"/>
    <w:rsid w:val="006845CB"/>
    <w:rsid w:val="006847BF"/>
    <w:rsid w:val="00684B38"/>
    <w:rsid w:val="00685289"/>
    <w:rsid w:val="0068565B"/>
    <w:rsid w:val="00686253"/>
    <w:rsid w:val="00686291"/>
    <w:rsid w:val="0068691E"/>
    <w:rsid w:val="006904EA"/>
    <w:rsid w:val="00690EF0"/>
    <w:rsid w:val="00691390"/>
    <w:rsid w:val="00691535"/>
    <w:rsid w:val="00691A2D"/>
    <w:rsid w:val="00691D3D"/>
    <w:rsid w:val="0069283D"/>
    <w:rsid w:val="00692F90"/>
    <w:rsid w:val="0069391E"/>
    <w:rsid w:val="00694919"/>
    <w:rsid w:val="006951CB"/>
    <w:rsid w:val="00695D23"/>
    <w:rsid w:val="006963D6"/>
    <w:rsid w:val="00697211"/>
    <w:rsid w:val="00697B2F"/>
    <w:rsid w:val="006A08A7"/>
    <w:rsid w:val="006A2204"/>
    <w:rsid w:val="006A2505"/>
    <w:rsid w:val="006A2FA1"/>
    <w:rsid w:val="006A3898"/>
    <w:rsid w:val="006A3FEF"/>
    <w:rsid w:val="006A4B59"/>
    <w:rsid w:val="006A4E2C"/>
    <w:rsid w:val="006A53EC"/>
    <w:rsid w:val="006A58F6"/>
    <w:rsid w:val="006A5B3C"/>
    <w:rsid w:val="006A65C5"/>
    <w:rsid w:val="006A77F1"/>
    <w:rsid w:val="006A7C5E"/>
    <w:rsid w:val="006B069D"/>
    <w:rsid w:val="006B0734"/>
    <w:rsid w:val="006B2693"/>
    <w:rsid w:val="006B3251"/>
    <w:rsid w:val="006B34C9"/>
    <w:rsid w:val="006B39A4"/>
    <w:rsid w:val="006B4C8A"/>
    <w:rsid w:val="006B5580"/>
    <w:rsid w:val="006B6103"/>
    <w:rsid w:val="006B672C"/>
    <w:rsid w:val="006B67AF"/>
    <w:rsid w:val="006B6914"/>
    <w:rsid w:val="006B6A00"/>
    <w:rsid w:val="006B6AFF"/>
    <w:rsid w:val="006B6E60"/>
    <w:rsid w:val="006C1146"/>
    <w:rsid w:val="006C129B"/>
    <w:rsid w:val="006C1DFC"/>
    <w:rsid w:val="006C1F2D"/>
    <w:rsid w:val="006C2035"/>
    <w:rsid w:val="006C2077"/>
    <w:rsid w:val="006C34F4"/>
    <w:rsid w:val="006C3859"/>
    <w:rsid w:val="006C3BAC"/>
    <w:rsid w:val="006C442A"/>
    <w:rsid w:val="006C4516"/>
    <w:rsid w:val="006C50A9"/>
    <w:rsid w:val="006C68D8"/>
    <w:rsid w:val="006C718D"/>
    <w:rsid w:val="006C72E9"/>
    <w:rsid w:val="006C768B"/>
    <w:rsid w:val="006C77E1"/>
    <w:rsid w:val="006C7DDC"/>
    <w:rsid w:val="006C7E21"/>
    <w:rsid w:val="006D0210"/>
    <w:rsid w:val="006D04A6"/>
    <w:rsid w:val="006D0A67"/>
    <w:rsid w:val="006D104B"/>
    <w:rsid w:val="006D1D9C"/>
    <w:rsid w:val="006D2A30"/>
    <w:rsid w:val="006D30A5"/>
    <w:rsid w:val="006D3B15"/>
    <w:rsid w:val="006D3BCF"/>
    <w:rsid w:val="006D3D48"/>
    <w:rsid w:val="006D5216"/>
    <w:rsid w:val="006D5336"/>
    <w:rsid w:val="006D56DF"/>
    <w:rsid w:val="006D5ED5"/>
    <w:rsid w:val="006D6DD2"/>
    <w:rsid w:val="006D77C8"/>
    <w:rsid w:val="006D7E78"/>
    <w:rsid w:val="006E0644"/>
    <w:rsid w:val="006E0659"/>
    <w:rsid w:val="006E13FD"/>
    <w:rsid w:val="006E1A73"/>
    <w:rsid w:val="006E1BFB"/>
    <w:rsid w:val="006E236D"/>
    <w:rsid w:val="006E26D5"/>
    <w:rsid w:val="006E282E"/>
    <w:rsid w:val="006E2C7D"/>
    <w:rsid w:val="006E2CE8"/>
    <w:rsid w:val="006E2D65"/>
    <w:rsid w:val="006E3DFB"/>
    <w:rsid w:val="006E4D1E"/>
    <w:rsid w:val="006E4F19"/>
    <w:rsid w:val="006E5B2E"/>
    <w:rsid w:val="006E6B59"/>
    <w:rsid w:val="006E796B"/>
    <w:rsid w:val="006F023F"/>
    <w:rsid w:val="006F04D1"/>
    <w:rsid w:val="006F0856"/>
    <w:rsid w:val="006F1F7C"/>
    <w:rsid w:val="006F23DE"/>
    <w:rsid w:val="006F240B"/>
    <w:rsid w:val="006F33F3"/>
    <w:rsid w:val="006F39C4"/>
    <w:rsid w:val="006F3D74"/>
    <w:rsid w:val="006F41F7"/>
    <w:rsid w:val="006F436D"/>
    <w:rsid w:val="006F51F3"/>
    <w:rsid w:val="006F62B7"/>
    <w:rsid w:val="006F62D6"/>
    <w:rsid w:val="006F67EC"/>
    <w:rsid w:val="006F711B"/>
    <w:rsid w:val="006F71EE"/>
    <w:rsid w:val="007006F7"/>
    <w:rsid w:val="00700CA1"/>
    <w:rsid w:val="00701843"/>
    <w:rsid w:val="00702155"/>
    <w:rsid w:val="00702CC7"/>
    <w:rsid w:val="00702F24"/>
    <w:rsid w:val="00703C33"/>
    <w:rsid w:val="007041C4"/>
    <w:rsid w:val="007050F5"/>
    <w:rsid w:val="00705178"/>
    <w:rsid w:val="0070553B"/>
    <w:rsid w:val="007059B5"/>
    <w:rsid w:val="00705DD4"/>
    <w:rsid w:val="00706927"/>
    <w:rsid w:val="00706A1F"/>
    <w:rsid w:val="00706C51"/>
    <w:rsid w:val="00710226"/>
    <w:rsid w:val="00711041"/>
    <w:rsid w:val="00711604"/>
    <w:rsid w:val="00711C36"/>
    <w:rsid w:val="0071242B"/>
    <w:rsid w:val="00712FE0"/>
    <w:rsid w:val="00713043"/>
    <w:rsid w:val="00713C83"/>
    <w:rsid w:val="00714759"/>
    <w:rsid w:val="00714CD5"/>
    <w:rsid w:val="00715472"/>
    <w:rsid w:val="00715B27"/>
    <w:rsid w:val="007162B9"/>
    <w:rsid w:val="00717D8A"/>
    <w:rsid w:val="00720395"/>
    <w:rsid w:val="00720449"/>
    <w:rsid w:val="00720B91"/>
    <w:rsid w:val="00720DDA"/>
    <w:rsid w:val="007214DB"/>
    <w:rsid w:val="00721539"/>
    <w:rsid w:val="00721C0D"/>
    <w:rsid w:val="00723131"/>
    <w:rsid w:val="00723249"/>
    <w:rsid w:val="00723436"/>
    <w:rsid w:val="007238E9"/>
    <w:rsid w:val="00723CC0"/>
    <w:rsid w:val="007240B8"/>
    <w:rsid w:val="00724DAC"/>
    <w:rsid w:val="00725785"/>
    <w:rsid w:val="00725FC9"/>
    <w:rsid w:val="00726CE8"/>
    <w:rsid w:val="00727533"/>
    <w:rsid w:val="007276D0"/>
    <w:rsid w:val="00730F0C"/>
    <w:rsid w:val="00732C8B"/>
    <w:rsid w:val="0073380B"/>
    <w:rsid w:val="007338BA"/>
    <w:rsid w:val="00733A1E"/>
    <w:rsid w:val="0073494E"/>
    <w:rsid w:val="00735443"/>
    <w:rsid w:val="007367E6"/>
    <w:rsid w:val="00737250"/>
    <w:rsid w:val="007401F7"/>
    <w:rsid w:val="00740E30"/>
    <w:rsid w:val="00740FA0"/>
    <w:rsid w:val="00741EFA"/>
    <w:rsid w:val="007421A3"/>
    <w:rsid w:val="00742346"/>
    <w:rsid w:val="007426DF"/>
    <w:rsid w:val="00742B91"/>
    <w:rsid w:val="00742F05"/>
    <w:rsid w:val="007441CD"/>
    <w:rsid w:val="007449E1"/>
    <w:rsid w:val="00744A14"/>
    <w:rsid w:val="00744A72"/>
    <w:rsid w:val="00744B98"/>
    <w:rsid w:val="007458BA"/>
    <w:rsid w:val="00746538"/>
    <w:rsid w:val="007470ED"/>
    <w:rsid w:val="007478B4"/>
    <w:rsid w:val="00747F5D"/>
    <w:rsid w:val="0075119A"/>
    <w:rsid w:val="00751283"/>
    <w:rsid w:val="00752E98"/>
    <w:rsid w:val="00753630"/>
    <w:rsid w:val="00753F20"/>
    <w:rsid w:val="00754BBF"/>
    <w:rsid w:val="00755664"/>
    <w:rsid w:val="00755757"/>
    <w:rsid w:val="007572BC"/>
    <w:rsid w:val="00760A45"/>
    <w:rsid w:val="00763129"/>
    <w:rsid w:val="00763185"/>
    <w:rsid w:val="00763BBF"/>
    <w:rsid w:val="00763C2B"/>
    <w:rsid w:val="00764CE4"/>
    <w:rsid w:val="00764F97"/>
    <w:rsid w:val="00765C97"/>
    <w:rsid w:val="007662D8"/>
    <w:rsid w:val="00766653"/>
    <w:rsid w:val="00766CD4"/>
    <w:rsid w:val="00766EE4"/>
    <w:rsid w:val="00766EEA"/>
    <w:rsid w:val="00766FBB"/>
    <w:rsid w:val="007675A4"/>
    <w:rsid w:val="00767BE7"/>
    <w:rsid w:val="00773244"/>
    <w:rsid w:val="00773E2C"/>
    <w:rsid w:val="007744CB"/>
    <w:rsid w:val="007745B0"/>
    <w:rsid w:val="00774A28"/>
    <w:rsid w:val="00775203"/>
    <w:rsid w:val="007760B1"/>
    <w:rsid w:val="00776FD7"/>
    <w:rsid w:val="007777A2"/>
    <w:rsid w:val="00780A80"/>
    <w:rsid w:val="007823AF"/>
    <w:rsid w:val="00782978"/>
    <w:rsid w:val="00782C09"/>
    <w:rsid w:val="007839C7"/>
    <w:rsid w:val="00783DE2"/>
    <w:rsid w:val="00784403"/>
    <w:rsid w:val="007845F9"/>
    <w:rsid w:val="0078476D"/>
    <w:rsid w:val="00784D57"/>
    <w:rsid w:val="00784F4C"/>
    <w:rsid w:val="007856CA"/>
    <w:rsid w:val="007857D7"/>
    <w:rsid w:val="007857DC"/>
    <w:rsid w:val="00786842"/>
    <w:rsid w:val="00786C1D"/>
    <w:rsid w:val="00787322"/>
    <w:rsid w:val="00787D3E"/>
    <w:rsid w:val="00787F5C"/>
    <w:rsid w:val="00787F63"/>
    <w:rsid w:val="00791BEA"/>
    <w:rsid w:val="00793F46"/>
    <w:rsid w:val="00794127"/>
    <w:rsid w:val="0079455A"/>
    <w:rsid w:val="00794916"/>
    <w:rsid w:val="00794C33"/>
    <w:rsid w:val="00795651"/>
    <w:rsid w:val="00796B2B"/>
    <w:rsid w:val="00797DF4"/>
    <w:rsid w:val="007A06B2"/>
    <w:rsid w:val="007A0CA6"/>
    <w:rsid w:val="007A296D"/>
    <w:rsid w:val="007A2C5A"/>
    <w:rsid w:val="007A6A70"/>
    <w:rsid w:val="007A6B77"/>
    <w:rsid w:val="007A7140"/>
    <w:rsid w:val="007A7980"/>
    <w:rsid w:val="007A7FA6"/>
    <w:rsid w:val="007B0B55"/>
    <w:rsid w:val="007B108B"/>
    <w:rsid w:val="007B1679"/>
    <w:rsid w:val="007B3057"/>
    <w:rsid w:val="007B3157"/>
    <w:rsid w:val="007B32E8"/>
    <w:rsid w:val="007B33E8"/>
    <w:rsid w:val="007B3947"/>
    <w:rsid w:val="007B3CC9"/>
    <w:rsid w:val="007B3D51"/>
    <w:rsid w:val="007B3D86"/>
    <w:rsid w:val="007B4DC5"/>
    <w:rsid w:val="007B4F68"/>
    <w:rsid w:val="007B568C"/>
    <w:rsid w:val="007B5AFC"/>
    <w:rsid w:val="007B6118"/>
    <w:rsid w:val="007B6956"/>
    <w:rsid w:val="007B7595"/>
    <w:rsid w:val="007B7AC1"/>
    <w:rsid w:val="007B7B68"/>
    <w:rsid w:val="007C0B64"/>
    <w:rsid w:val="007C0D42"/>
    <w:rsid w:val="007C1020"/>
    <w:rsid w:val="007C138B"/>
    <w:rsid w:val="007C26EB"/>
    <w:rsid w:val="007C48D2"/>
    <w:rsid w:val="007C4B49"/>
    <w:rsid w:val="007C524A"/>
    <w:rsid w:val="007C53B8"/>
    <w:rsid w:val="007C5520"/>
    <w:rsid w:val="007C65A7"/>
    <w:rsid w:val="007D0221"/>
    <w:rsid w:val="007D07A5"/>
    <w:rsid w:val="007D1070"/>
    <w:rsid w:val="007D13F3"/>
    <w:rsid w:val="007D227C"/>
    <w:rsid w:val="007D2EA5"/>
    <w:rsid w:val="007D300A"/>
    <w:rsid w:val="007D34C9"/>
    <w:rsid w:val="007D470E"/>
    <w:rsid w:val="007D57C1"/>
    <w:rsid w:val="007D6010"/>
    <w:rsid w:val="007D65AE"/>
    <w:rsid w:val="007D66EC"/>
    <w:rsid w:val="007D71D1"/>
    <w:rsid w:val="007E001E"/>
    <w:rsid w:val="007E0459"/>
    <w:rsid w:val="007E079B"/>
    <w:rsid w:val="007E0A7D"/>
    <w:rsid w:val="007E29E7"/>
    <w:rsid w:val="007E2C8C"/>
    <w:rsid w:val="007E306A"/>
    <w:rsid w:val="007E3CB0"/>
    <w:rsid w:val="007E4B20"/>
    <w:rsid w:val="007E592B"/>
    <w:rsid w:val="007E5CC4"/>
    <w:rsid w:val="007E6276"/>
    <w:rsid w:val="007E771F"/>
    <w:rsid w:val="007E7CA8"/>
    <w:rsid w:val="007E7E67"/>
    <w:rsid w:val="007F031D"/>
    <w:rsid w:val="007F05ED"/>
    <w:rsid w:val="007F05F1"/>
    <w:rsid w:val="007F0B24"/>
    <w:rsid w:val="007F3ACE"/>
    <w:rsid w:val="007F4954"/>
    <w:rsid w:val="007F4B25"/>
    <w:rsid w:val="007F527F"/>
    <w:rsid w:val="007F5318"/>
    <w:rsid w:val="007F5342"/>
    <w:rsid w:val="007F5A72"/>
    <w:rsid w:val="007F5F26"/>
    <w:rsid w:val="007F67ED"/>
    <w:rsid w:val="007F7AA4"/>
    <w:rsid w:val="00800050"/>
    <w:rsid w:val="00800406"/>
    <w:rsid w:val="008007A6"/>
    <w:rsid w:val="008007F6"/>
    <w:rsid w:val="00800F77"/>
    <w:rsid w:val="008025CD"/>
    <w:rsid w:val="00802BAB"/>
    <w:rsid w:val="00803473"/>
    <w:rsid w:val="00803C77"/>
    <w:rsid w:val="00804575"/>
    <w:rsid w:val="008049B1"/>
    <w:rsid w:val="008058BA"/>
    <w:rsid w:val="0080699A"/>
    <w:rsid w:val="008070E9"/>
    <w:rsid w:val="00807483"/>
    <w:rsid w:val="0081157F"/>
    <w:rsid w:val="00813A41"/>
    <w:rsid w:val="00813F8F"/>
    <w:rsid w:val="008141FE"/>
    <w:rsid w:val="008148FB"/>
    <w:rsid w:val="00814B2A"/>
    <w:rsid w:val="0081558C"/>
    <w:rsid w:val="00815859"/>
    <w:rsid w:val="00815955"/>
    <w:rsid w:val="00815B59"/>
    <w:rsid w:val="008165C5"/>
    <w:rsid w:val="00816AE3"/>
    <w:rsid w:val="008173C3"/>
    <w:rsid w:val="00817774"/>
    <w:rsid w:val="008203B6"/>
    <w:rsid w:val="0082151C"/>
    <w:rsid w:val="00823FF8"/>
    <w:rsid w:val="00824E29"/>
    <w:rsid w:val="008261E9"/>
    <w:rsid w:val="0082644C"/>
    <w:rsid w:val="00826E48"/>
    <w:rsid w:val="00827617"/>
    <w:rsid w:val="008276B0"/>
    <w:rsid w:val="00827897"/>
    <w:rsid w:val="008305A1"/>
    <w:rsid w:val="008307C1"/>
    <w:rsid w:val="00833F46"/>
    <w:rsid w:val="00834195"/>
    <w:rsid w:val="008349D4"/>
    <w:rsid w:val="00835F0F"/>
    <w:rsid w:val="00835FBF"/>
    <w:rsid w:val="0083692F"/>
    <w:rsid w:val="008379F0"/>
    <w:rsid w:val="00837D6F"/>
    <w:rsid w:val="008406E8"/>
    <w:rsid w:val="008419C5"/>
    <w:rsid w:val="00841E4C"/>
    <w:rsid w:val="00843100"/>
    <w:rsid w:val="0084319A"/>
    <w:rsid w:val="00844761"/>
    <w:rsid w:val="00844BF0"/>
    <w:rsid w:val="00845098"/>
    <w:rsid w:val="00845351"/>
    <w:rsid w:val="00846049"/>
    <w:rsid w:val="0085013F"/>
    <w:rsid w:val="008507ED"/>
    <w:rsid w:val="0085141A"/>
    <w:rsid w:val="0085178C"/>
    <w:rsid w:val="008517DB"/>
    <w:rsid w:val="008534CE"/>
    <w:rsid w:val="0085354E"/>
    <w:rsid w:val="008535CA"/>
    <w:rsid w:val="00854751"/>
    <w:rsid w:val="00854A4D"/>
    <w:rsid w:val="00854F11"/>
    <w:rsid w:val="00855067"/>
    <w:rsid w:val="00855322"/>
    <w:rsid w:val="00855E05"/>
    <w:rsid w:val="00857B39"/>
    <w:rsid w:val="008602E4"/>
    <w:rsid w:val="0086057D"/>
    <w:rsid w:val="008608A4"/>
    <w:rsid w:val="00860C7E"/>
    <w:rsid w:val="0086109C"/>
    <w:rsid w:val="00861C64"/>
    <w:rsid w:val="00862A46"/>
    <w:rsid w:val="00862EA7"/>
    <w:rsid w:val="00863346"/>
    <w:rsid w:val="00864D19"/>
    <w:rsid w:val="00865144"/>
    <w:rsid w:val="0086531C"/>
    <w:rsid w:val="008653C9"/>
    <w:rsid w:val="008654EF"/>
    <w:rsid w:val="008664B4"/>
    <w:rsid w:val="00866D88"/>
    <w:rsid w:val="00867047"/>
    <w:rsid w:val="008722BA"/>
    <w:rsid w:val="00872CE9"/>
    <w:rsid w:val="00873ED5"/>
    <w:rsid w:val="008753F7"/>
    <w:rsid w:val="0087606E"/>
    <w:rsid w:val="00876372"/>
    <w:rsid w:val="0087716C"/>
    <w:rsid w:val="00877ED3"/>
    <w:rsid w:val="008801E0"/>
    <w:rsid w:val="00880DDB"/>
    <w:rsid w:val="008815D9"/>
    <w:rsid w:val="00882893"/>
    <w:rsid w:val="00883070"/>
    <w:rsid w:val="008845CA"/>
    <w:rsid w:val="00884F6B"/>
    <w:rsid w:val="00885978"/>
    <w:rsid w:val="008865B0"/>
    <w:rsid w:val="008868EA"/>
    <w:rsid w:val="008871D2"/>
    <w:rsid w:val="008878D7"/>
    <w:rsid w:val="0089097F"/>
    <w:rsid w:val="0089154C"/>
    <w:rsid w:val="00891665"/>
    <w:rsid w:val="00891C51"/>
    <w:rsid w:val="00891D45"/>
    <w:rsid w:val="00891DD8"/>
    <w:rsid w:val="00891F9D"/>
    <w:rsid w:val="00893747"/>
    <w:rsid w:val="00893949"/>
    <w:rsid w:val="00894B22"/>
    <w:rsid w:val="0089558C"/>
    <w:rsid w:val="00895B31"/>
    <w:rsid w:val="008A026B"/>
    <w:rsid w:val="008A112C"/>
    <w:rsid w:val="008A1ECC"/>
    <w:rsid w:val="008A27CB"/>
    <w:rsid w:val="008A2B9E"/>
    <w:rsid w:val="008A2CAB"/>
    <w:rsid w:val="008A2F89"/>
    <w:rsid w:val="008A31C6"/>
    <w:rsid w:val="008A47B6"/>
    <w:rsid w:val="008A4F3F"/>
    <w:rsid w:val="008A535C"/>
    <w:rsid w:val="008A55DA"/>
    <w:rsid w:val="008A581D"/>
    <w:rsid w:val="008A59FC"/>
    <w:rsid w:val="008A7200"/>
    <w:rsid w:val="008A7387"/>
    <w:rsid w:val="008B0DE2"/>
    <w:rsid w:val="008B1289"/>
    <w:rsid w:val="008B1853"/>
    <w:rsid w:val="008B378C"/>
    <w:rsid w:val="008B45D7"/>
    <w:rsid w:val="008B796D"/>
    <w:rsid w:val="008C0A6C"/>
    <w:rsid w:val="008C1CFA"/>
    <w:rsid w:val="008C2164"/>
    <w:rsid w:val="008C3106"/>
    <w:rsid w:val="008C3D7E"/>
    <w:rsid w:val="008C489D"/>
    <w:rsid w:val="008C52EC"/>
    <w:rsid w:val="008C641F"/>
    <w:rsid w:val="008C696E"/>
    <w:rsid w:val="008C6DDC"/>
    <w:rsid w:val="008C771F"/>
    <w:rsid w:val="008C7ABE"/>
    <w:rsid w:val="008C7F0E"/>
    <w:rsid w:val="008D0BA5"/>
    <w:rsid w:val="008D2795"/>
    <w:rsid w:val="008D31CA"/>
    <w:rsid w:val="008D3F39"/>
    <w:rsid w:val="008D4B2D"/>
    <w:rsid w:val="008D50C3"/>
    <w:rsid w:val="008D5553"/>
    <w:rsid w:val="008D6765"/>
    <w:rsid w:val="008D6EE8"/>
    <w:rsid w:val="008D7024"/>
    <w:rsid w:val="008D73D8"/>
    <w:rsid w:val="008D7D27"/>
    <w:rsid w:val="008E004D"/>
    <w:rsid w:val="008E0152"/>
    <w:rsid w:val="008E02D0"/>
    <w:rsid w:val="008E0B1E"/>
    <w:rsid w:val="008E1647"/>
    <w:rsid w:val="008E2A25"/>
    <w:rsid w:val="008E31F0"/>
    <w:rsid w:val="008E3302"/>
    <w:rsid w:val="008E3402"/>
    <w:rsid w:val="008E3428"/>
    <w:rsid w:val="008E3561"/>
    <w:rsid w:val="008E3A0E"/>
    <w:rsid w:val="008E3FC0"/>
    <w:rsid w:val="008E5400"/>
    <w:rsid w:val="008E6BC2"/>
    <w:rsid w:val="008E6D66"/>
    <w:rsid w:val="008E72BB"/>
    <w:rsid w:val="008E7319"/>
    <w:rsid w:val="008E7337"/>
    <w:rsid w:val="008E74E0"/>
    <w:rsid w:val="008E7938"/>
    <w:rsid w:val="008E79DC"/>
    <w:rsid w:val="008F06F9"/>
    <w:rsid w:val="008F14A8"/>
    <w:rsid w:val="008F1EBE"/>
    <w:rsid w:val="008F287F"/>
    <w:rsid w:val="008F324F"/>
    <w:rsid w:val="008F38DE"/>
    <w:rsid w:val="008F3B9C"/>
    <w:rsid w:val="008F5A49"/>
    <w:rsid w:val="008F65F5"/>
    <w:rsid w:val="008F6B32"/>
    <w:rsid w:val="008F6D62"/>
    <w:rsid w:val="008F71EB"/>
    <w:rsid w:val="008F73D0"/>
    <w:rsid w:val="008F7CAD"/>
    <w:rsid w:val="0090006F"/>
    <w:rsid w:val="00900264"/>
    <w:rsid w:val="00900CFE"/>
    <w:rsid w:val="00901308"/>
    <w:rsid w:val="00901AD0"/>
    <w:rsid w:val="00902AC7"/>
    <w:rsid w:val="00903167"/>
    <w:rsid w:val="009037EC"/>
    <w:rsid w:val="009049D4"/>
    <w:rsid w:val="00904D98"/>
    <w:rsid w:val="00905038"/>
    <w:rsid w:val="0090639C"/>
    <w:rsid w:val="0090670B"/>
    <w:rsid w:val="00906AE5"/>
    <w:rsid w:val="00906CCF"/>
    <w:rsid w:val="0090702B"/>
    <w:rsid w:val="009100B9"/>
    <w:rsid w:val="009102E8"/>
    <w:rsid w:val="00910DA2"/>
    <w:rsid w:val="0091101C"/>
    <w:rsid w:val="009111B5"/>
    <w:rsid w:val="009121B1"/>
    <w:rsid w:val="009139E5"/>
    <w:rsid w:val="0091463F"/>
    <w:rsid w:val="0091464A"/>
    <w:rsid w:val="009157EA"/>
    <w:rsid w:val="00915CA4"/>
    <w:rsid w:val="00916F03"/>
    <w:rsid w:val="009170BD"/>
    <w:rsid w:val="00917504"/>
    <w:rsid w:val="00917A02"/>
    <w:rsid w:val="00920157"/>
    <w:rsid w:val="00920F00"/>
    <w:rsid w:val="00921411"/>
    <w:rsid w:val="00921ADF"/>
    <w:rsid w:val="00921C3D"/>
    <w:rsid w:val="00922089"/>
    <w:rsid w:val="0092298B"/>
    <w:rsid w:val="00922B82"/>
    <w:rsid w:val="009237F3"/>
    <w:rsid w:val="00923E5A"/>
    <w:rsid w:val="009244A8"/>
    <w:rsid w:val="00924769"/>
    <w:rsid w:val="009258A6"/>
    <w:rsid w:val="009262A1"/>
    <w:rsid w:val="00926744"/>
    <w:rsid w:val="00927510"/>
    <w:rsid w:val="009304F1"/>
    <w:rsid w:val="00931019"/>
    <w:rsid w:val="00931655"/>
    <w:rsid w:val="00932334"/>
    <w:rsid w:val="00932A9F"/>
    <w:rsid w:val="009330CE"/>
    <w:rsid w:val="00933424"/>
    <w:rsid w:val="0093410C"/>
    <w:rsid w:val="009348C3"/>
    <w:rsid w:val="00934A9B"/>
    <w:rsid w:val="00934EA1"/>
    <w:rsid w:val="00934EF0"/>
    <w:rsid w:val="009369F4"/>
    <w:rsid w:val="00936E75"/>
    <w:rsid w:val="009371AB"/>
    <w:rsid w:val="0093765C"/>
    <w:rsid w:val="00937A7E"/>
    <w:rsid w:val="00937FA3"/>
    <w:rsid w:val="009408D7"/>
    <w:rsid w:val="0094217B"/>
    <w:rsid w:val="0094479C"/>
    <w:rsid w:val="009450F9"/>
    <w:rsid w:val="00946098"/>
    <w:rsid w:val="00947D67"/>
    <w:rsid w:val="009502C7"/>
    <w:rsid w:val="00950935"/>
    <w:rsid w:val="0095293C"/>
    <w:rsid w:val="00952BA4"/>
    <w:rsid w:val="00957DFC"/>
    <w:rsid w:val="00960230"/>
    <w:rsid w:val="00960A64"/>
    <w:rsid w:val="00960C9F"/>
    <w:rsid w:val="00961100"/>
    <w:rsid w:val="0096137F"/>
    <w:rsid w:val="00961912"/>
    <w:rsid w:val="00961B4D"/>
    <w:rsid w:val="009620FD"/>
    <w:rsid w:val="00964576"/>
    <w:rsid w:val="00964A5D"/>
    <w:rsid w:val="009656AB"/>
    <w:rsid w:val="00965F22"/>
    <w:rsid w:val="009662F8"/>
    <w:rsid w:val="00966A4E"/>
    <w:rsid w:val="0096731D"/>
    <w:rsid w:val="009674AE"/>
    <w:rsid w:val="009701B6"/>
    <w:rsid w:val="0097109B"/>
    <w:rsid w:val="00971427"/>
    <w:rsid w:val="009716DB"/>
    <w:rsid w:val="00971C8C"/>
    <w:rsid w:val="009721E6"/>
    <w:rsid w:val="009723B7"/>
    <w:rsid w:val="00972446"/>
    <w:rsid w:val="009730C5"/>
    <w:rsid w:val="0097364C"/>
    <w:rsid w:val="009742C4"/>
    <w:rsid w:val="00975175"/>
    <w:rsid w:val="00977BF5"/>
    <w:rsid w:val="00977DB0"/>
    <w:rsid w:val="00984292"/>
    <w:rsid w:val="009856D3"/>
    <w:rsid w:val="009857B1"/>
    <w:rsid w:val="00985836"/>
    <w:rsid w:val="00985D01"/>
    <w:rsid w:val="009875BE"/>
    <w:rsid w:val="009877AC"/>
    <w:rsid w:val="00987887"/>
    <w:rsid w:val="00991324"/>
    <w:rsid w:val="009914D6"/>
    <w:rsid w:val="00991AF4"/>
    <w:rsid w:val="009932C6"/>
    <w:rsid w:val="00993952"/>
    <w:rsid w:val="00994CFA"/>
    <w:rsid w:val="00995098"/>
    <w:rsid w:val="00997418"/>
    <w:rsid w:val="0099767C"/>
    <w:rsid w:val="00997AD8"/>
    <w:rsid w:val="00997EDB"/>
    <w:rsid w:val="009A092A"/>
    <w:rsid w:val="009A213A"/>
    <w:rsid w:val="009A401E"/>
    <w:rsid w:val="009A57A2"/>
    <w:rsid w:val="009A592C"/>
    <w:rsid w:val="009A63C9"/>
    <w:rsid w:val="009A659D"/>
    <w:rsid w:val="009A68C4"/>
    <w:rsid w:val="009A6CDB"/>
    <w:rsid w:val="009A75F0"/>
    <w:rsid w:val="009A7812"/>
    <w:rsid w:val="009A78C2"/>
    <w:rsid w:val="009B0263"/>
    <w:rsid w:val="009B02C7"/>
    <w:rsid w:val="009B0727"/>
    <w:rsid w:val="009B07F8"/>
    <w:rsid w:val="009B127D"/>
    <w:rsid w:val="009B147C"/>
    <w:rsid w:val="009B2CEB"/>
    <w:rsid w:val="009B3184"/>
    <w:rsid w:val="009B3DB8"/>
    <w:rsid w:val="009B586C"/>
    <w:rsid w:val="009B65DB"/>
    <w:rsid w:val="009B67EE"/>
    <w:rsid w:val="009B68ED"/>
    <w:rsid w:val="009B6D98"/>
    <w:rsid w:val="009B6FF2"/>
    <w:rsid w:val="009B720B"/>
    <w:rsid w:val="009B7902"/>
    <w:rsid w:val="009B79A7"/>
    <w:rsid w:val="009B7E86"/>
    <w:rsid w:val="009C013B"/>
    <w:rsid w:val="009C14AC"/>
    <w:rsid w:val="009C1866"/>
    <w:rsid w:val="009C1EB6"/>
    <w:rsid w:val="009C32FC"/>
    <w:rsid w:val="009C352E"/>
    <w:rsid w:val="009C3743"/>
    <w:rsid w:val="009C3AFA"/>
    <w:rsid w:val="009C45FA"/>
    <w:rsid w:val="009C483F"/>
    <w:rsid w:val="009C4F77"/>
    <w:rsid w:val="009C54E0"/>
    <w:rsid w:val="009C5567"/>
    <w:rsid w:val="009C66AD"/>
    <w:rsid w:val="009D004F"/>
    <w:rsid w:val="009D343F"/>
    <w:rsid w:val="009D4856"/>
    <w:rsid w:val="009D4CA6"/>
    <w:rsid w:val="009D4DC7"/>
    <w:rsid w:val="009D58FA"/>
    <w:rsid w:val="009D5D55"/>
    <w:rsid w:val="009D6516"/>
    <w:rsid w:val="009E03D6"/>
    <w:rsid w:val="009E12FD"/>
    <w:rsid w:val="009E2A63"/>
    <w:rsid w:val="009E313A"/>
    <w:rsid w:val="009E378B"/>
    <w:rsid w:val="009E386C"/>
    <w:rsid w:val="009E3C8F"/>
    <w:rsid w:val="009E4132"/>
    <w:rsid w:val="009E5197"/>
    <w:rsid w:val="009E5B6D"/>
    <w:rsid w:val="009E5E8C"/>
    <w:rsid w:val="009E6038"/>
    <w:rsid w:val="009E615B"/>
    <w:rsid w:val="009E653A"/>
    <w:rsid w:val="009E6CC7"/>
    <w:rsid w:val="009F0072"/>
    <w:rsid w:val="009F11EE"/>
    <w:rsid w:val="009F1321"/>
    <w:rsid w:val="009F22BB"/>
    <w:rsid w:val="009F25F0"/>
    <w:rsid w:val="009F3101"/>
    <w:rsid w:val="009F38F9"/>
    <w:rsid w:val="009F3F2F"/>
    <w:rsid w:val="009F3F9F"/>
    <w:rsid w:val="009F4673"/>
    <w:rsid w:val="009F46BC"/>
    <w:rsid w:val="009F4B5F"/>
    <w:rsid w:val="009F5225"/>
    <w:rsid w:val="009F63E9"/>
    <w:rsid w:val="009F654B"/>
    <w:rsid w:val="009F6C55"/>
    <w:rsid w:val="009F6EF4"/>
    <w:rsid w:val="009F753D"/>
    <w:rsid w:val="009F7C95"/>
    <w:rsid w:val="00A002B6"/>
    <w:rsid w:val="00A01DCB"/>
    <w:rsid w:val="00A04769"/>
    <w:rsid w:val="00A057F8"/>
    <w:rsid w:val="00A058E3"/>
    <w:rsid w:val="00A05B16"/>
    <w:rsid w:val="00A06BCE"/>
    <w:rsid w:val="00A06E33"/>
    <w:rsid w:val="00A06E94"/>
    <w:rsid w:val="00A10A85"/>
    <w:rsid w:val="00A10DE7"/>
    <w:rsid w:val="00A12520"/>
    <w:rsid w:val="00A127A3"/>
    <w:rsid w:val="00A12C81"/>
    <w:rsid w:val="00A156E9"/>
    <w:rsid w:val="00A158C0"/>
    <w:rsid w:val="00A16258"/>
    <w:rsid w:val="00A166AE"/>
    <w:rsid w:val="00A1672B"/>
    <w:rsid w:val="00A169B8"/>
    <w:rsid w:val="00A169FE"/>
    <w:rsid w:val="00A16A3C"/>
    <w:rsid w:val="00A17E39"/>
    <w:rsid w:val="00A20899"/>
    <w:rsid w:val="00A209C1"/>
    <w:rsid w:val="00A21B31"/>
    <w:rsid w:val="00A22514"/>
    <w:rsid w:val="00A22A7C"/>
    <w:rsid w:val="00A2379C"/>
    <w:rsid w:val="00A24241"/>
    <w:rsid w:val="00A243BB"/>
    <w:rsid w:val="00A246AE"/>
    <w:rsid w:val="00A24ECD"/>
    <w:rsid w:val="00A266A9"/>
    <w:rsid w:val="00A26C31"/>
    <w:rsid w:val="00A26CED"/>
    <w:rsid w:val="00A27030"/>
    <w:rsid w:val="00A27266"/>
    <w:rsid w:val="00A273DA"/>
    <w:rsid w:val="00A275FB"/>
    <w:rsid w:val="00A2797B"/>
    <w:rsid w:val="00A27A92"/>
    <w:rsid w:val="00A30433"/>
    <w:rsid w:val="00A3068E"/>
    <w:rsid w:val="00A31251"/>
    <w:rsid w:val="00A32026"/>
    <w:rsid w:val="00A330E6"/>
    <w:rsid w:val="00A333E0"/>
    <w:rsid w:val="00A35740"/>
    <w:rsid w:val="00A35C45"/>
    <w:rsid w:val="00A35EC4"/>
    <w:rsid w:val="00A35F9A"/>
    <w:rsid w:val="00A36947"/>
    <w:rsid w:val="00A4048D"/>
    <w:rsid w:val="00A41F21"/>
    <w:rsid w:val="00A421C7"/>
    <w:rsid w:val="00A4294A"/>
    <w:rsid w:val="00A42D03"/>
    <w:rsid w:val="00A42D05"/>
    <w:rsid w:val="00A42E38"/>
    <w:rsid w:val="00A4309F"/>
    <w:rsid w:val="00A44023"/>
    <w:rsid w:val="00A4430F"/>
    <w:rsid w:val="00A4445F"/>
    <w:rsid w:val="00A44E0B"/>
    <w:rsid w:val="00A465EF"/>
    <w:rsid w:val="00A46B0C"/>
    <w:rsid w:val="00A46FF1"/>
    <w:rsid w:val="00A474C3"/>
    <w:rsid w:val="00A50141"/>
    <w:rsid w:val="00A50284"/>
    <w:rsid w:val="00A50CCE"/>
    <w:rsid w:val="00A50E2D"/>
    <w:rsid w:val="00A51111"/>
    <w:rsid w:val="00A51264"/>
    <w:rsid w:val="00A518CE"/>
    <w:rsid w:val="00A526D6"/>
    <w:rsid w:val="00A52A6D"/>
    <w:rsid w:val="00A540C1"/>
    <w:rsid w:val="00A5429F"/>
    <w:rsid w:val="00A5481F"/>
    <w:rsid w:val="00A55AFE"/>
    <w:rsid w:val="00A57636"/>
    <w:rsid w:val="00A57C7E"/>
    <w:rsid w:val="00A57EE8"/>
    <w:rsid w:val="00A600CF"/>
    <w:rsid w:val="00A6113D"/>
    <w:rsid w:val="00A617D8"/>
    <w:rsid w:val="00A62BDF"/>
    <w:rsid w:val="00A632E1"/>
    <w:rsid w:val="00A640F9"/>
    <w:rsid w:val="00A6416A"/>
    <w:rsid w:val="00A64A56"/>
    <w:rsid w:val="00A64C08"/>
    <w:rsid w:val="00A66879"/>
    <w:rsid w:val="00A66C8A"/>
    <w:rsid w:val="00A66F7B"/>
    <w:rsid w:val="00A67BB7"/>
    <w:rsid w:val="00A7123D"/>
    <w:rsid w:val="00A72478"/>
    <w:rsid w:val="00A725AE"/>
    <w:rsid w:val="00A726B7"/>
    <w:rsid w:val="00A7424E"/>
    <w:rsid w:val="00A74FE8"/>
    <w:rsid w:val="00A75D79"/>
    <w:rsid w:val="00A760EF"/>
    <w:rsid w:val="00A77F47"/>
    <w:rsid w:val="00A77FF4"/>
    <w:rsid w:val="00A80C0C"/>
    <w:rsid w:val="00A818A6"/>
    <w:rsid w:val="00A82520"/>
    <w:rsid w:val="00A8256C"/>
    <w:rsid w:val="00A83505"/>
    <w:rsid w:val="00A8363B"/>
    <w:rsid w:val="00A837D7"/>
    <w:rsid w:val="00A84C1D"/>
    <w:rsid w:val="00A85F94"/>
    <w:rsid w:val="00A8614B"/>
    <w:rsid w:val="00A86B94"/>
    <w:rsid w:val="00A86C7F"/>
    <w:rsid w:val="00A90ADF"/>
    <w:rsid w:val="00A9456F"/>
    <w:rsid w:val="00A945C7"/>
    <w:rsid w:val="00A952D1"/>
    <w:rsid w:val="00A95A1B"/>
    <w:rsid w:val="00A960D3"/>
    <w:rsid w:val="00A961E9"/>
    <w:rsid w:val="00A9656B"/>
    <w:rsid w:val="00A96F65"/>
    <w:rsid w:val="00A970D9"/>
    <w:rsid w:val="00A9758F"/>
    <w:rsid w:val="00AA12D6"/>
    <w:rsid w:val="00AA1E58"/>
    <w:rsid w:val="00AA2776"/>
    <w:rsid w:val="00AA29AD"/>
    <w:rsid w:val="00AA2F64"/>
    <w:rsid w:val="00AA35C1"/>
    <w:rsid w:val="00AA4B24"/>
    <w:rsid w:val="00AA5C12"/>
    <w:rsid w:val="00AA6A22"/>
    <w:rsid w:val="00AA77FF"/>
    <w:rsid w:val="00AB0D7C"/>
    <w:rsid w:val="00AB1847"/>
    <w:rsid w:val="00AB18DC"/>
    <w:rsid w:val="00AB2CDC"/>
    <w:rsid w:val="00AB3314"/>
    <w:rsid w:val="00AB3864"/>
    <w:rsid w:val="00AB43FC"/>
    <w:rsid w:val="00AB495C"/>
    <w:rsid w:val="00AB4BB1"/>
    <w:rsid w:val="00AB53B1"/>
    <w:rsid w:val="00AB5D79"/>
    <w:rsid w:val="00AB69D2"/>
    <w:rsid w:val="00AB7008"/>
    <w:rsid w:val="00AB7212"/>
    <w:rsid w:val="00AB7831"/>
    <w:rsid w:val="00AC1581"/>
    <w:rsid w:val="00AC1A59"/>
    <w:rsid w:val="00AC1C49"/>
    <w:rsid w:val="00AC32DF"/>
    <w:rsid w:val="00AC367E"/>
    <w:rsid w:val="00AC3C47"/>
    <w:rsid w:val="00AC3D2C"/>
    <w:rsid w:val="00AC3EDB"/>
    <w:rsid w:val="00AC4031"/>
    <w:rsid w:val="00AC4423"/>
    <w:rsid w:val="00AC47B2"/>
    <w:rsid w:val="00AC5FCA"/>
    <w:rsid w:val="00AC7CA4"/>
    <w:rsid w:val="00AC7DA7"/>
    <w:rsid w:val="00AD017E"/>
    <w:rsid w:val="00AD0294"/>
    <w:rsid w:val="00AD069E"/>
    <w:rsid w:val="00AD1396"/>
    <w:rsid w:val="00AD1689"/>
    <w:rsid w:val="00AD18AE"/>
    <w:rsid w:val="00AD18D1"/>
    <w:rsid w:val="00AD1EF4"/>
    <w:rsid w:val="00AD35E9"/>
    <w:rsid w:val="00AD3D4E"/>
    <w:rsid w:val="00AD3FF0"/>
    <w:rsid w:val="00AD44A1"/>
    <w:rsid w:val="00AD45B7"/>
    <w:rsid w:val="00AD4CC6"/>
    <w:rsid w:val="00AD59A6"/>
    <w:rsid w:val="00AD5C31"/>
    <w:rsid w:val="00AD67F3"/>
    <w:rsid w:val="00AD6F78"/>
    <w:rsid w:val="00AD7FB9"/>
    <w:rsid w:val="00AD7FC3"/>
    <w:rsid w:val="00AE0E96"/>
    <w:rsid w:val="00AE1A9B"/>
    <w:rsid w:val="00AE3813"/>
    <w:rsid w:val="00AE3D1E"/>
    <w:rsid w:val="00AE4183"/>
    <w:rsid w:val="00AE5C5C"/>
    <w:rsid w:val="00AE6498"/>
    <w:rsid w:val="00AE64E5"/>
    <w:rsid w:val="00AE735A"/>
    <w:rsid w:val="00AF0649"/>
    <w:rsid w:val="00AF0778"/>
    <w:rsid w:val="00AF0BEA"/>
    <w:rsid w:val="00AF0CDE"/>
    <w:rsid w:val="00AF11F7"/>
    <w:rsid w:val="00AF1A42"/>
    <w:rsid w:val="00AF2E07"/>
    <w:rsid w:val="00AF360A"/>
    <w:rsid w:val="00AF4617"/>
    <w:rsid w:val="00AF50F1"/>
    <w:rsid w:val="00AF5A50"/>
    <w:rsid w:val="00AF5EA6"/>
    <w:rsid w:val="00AF6474"/>
    <w:rsid w:val="00AF7730"/>
    <w:rsid w:val="00AF787A"/>
    <w:rsid w:val="00AF7B89"/>
    <w:rsid w:val="00B009A2"/>
    <w:rsid w:val="00B01BCA"/>
    <w:rsid w:val="00B02A11"/>
    <w:rsid w:val="00B03D90"/>
    <w:rsid w:val="00B05222"/>
    <w:rsid w:val="00B05937"/>
    <w:rsid w:val="00B05C1E"/>
    <w:rsid w:val="00B060F5"/>
    <w:rsid w:val="00B0725C"/>
    <w:rsid w:val="00B07805"/>
    <w:rsid w:val="00B10A5E"/>
    <w:rsid w:val="00B10CA7"/>
    <w:rsid w:val="00B11383"/>
    <w:rsid w:val="00B117C8"/>
    <w:rsid w:val="00B1211B"/>
    <w:rsid w:val="00B1363C"/>
    <w:rsid w:val="00B1436D"/>
    <w:rsid w:val="00B14BB4"/>
    <w:rsid w:val="00B14EA1"/>
    <w:rsid w:val="00B1519F"/>
    <w:rsid w:val="00B15667"/>
    <w:rsid w:val="00B15C50"/>
    <w:rsid w:val="00B16B11"/>
    <w:rsid w:val="00B16D9A"/>
    <w:rsid w:val="00B210C0"/>
    <w:rsid w:val="00B21257"/>
    <w:rsid w:val="00B214C9"/>
    <w:rsid w:val="00B21E98"/>
    <w:rsid w:val="00B227E0"/>
    <w:rsid w:val="00B23914"/>
    <w:rsid w:val="00B24BB7"/>
    <w:rsid w:val="00B24EDD"/>
    <w:rsid w:val="00B25097"/>
    <w:rsid w:val="00B260F7"/>
    <w:rsid w:val="00B2647D"/>
    <w:rsid w:val="00B26B4B"/>
    <w:rsid w:val="00B26B91"/>
    <w:rsid w:val="00B27372"/>
    <w:rsid w:val="00B27545"/>
    <w:rsid w:val="00B2757F"/>
    <w:rsid w:val="00B300F1"/>
    <w:rsid w:val="00B3084B"/>
    <w:rsid w:val="00B313FC"/>
    <w:rsid w:val="00B31EC8"/>
    <w:rsid w:val="00B31FCA"/>
    <w:rsid w:val="00B32116"/>
    <w:rsid w:val="00B323EE"/>
    <w:rsid w:val="00B325B0"/>
    <w:rsid w:val="00B32BCB"/>
    <w:rsid w:val="00B32C43"/>
    <w:rsid w:val="00B32C6C"/>
    <w:rsid w:val="00B337F4"/>
    <w:rsid w:val="00B349DC"/>
    <w:rsid w:val="00B34EB3"/>
    <w:rsid w:val="00B354C7"/>
    <w:rsid w:val="00B35A8D"/>
    <w:rsid w:val="00B35CF6"/>
    <w:rsid w:val="00B360A8"/>
    <w:rsid w:val="00B36DB3"/>
    <w:rsid w:val="00B372A5"/>
    <w:rsid w:val="00B4112E"/>
    <w:rsid w:val="00B42B32"/>
    <w:rsid w:val="00B44B80"/>
    <w:rsid w:val="00B453A0"/>
    <w:rsid w:val="00B45793"/>
    <w:rsid w:val="00B46148"/>
    <w:rsid w:val="00B4623E"/>
    <w:rsid w:val="00B47A25"/>
    <w:rsid w:val="00B5020C"/>
    <w:rsid w:val="00B50F15"/>
    <w:rsid w:val="00B50FCD"/>
    <w:rsid w:val="00B517DF"/>
    <w:rsid w:val="00B52FD5"/>
    <w:rsid w:val="00B54A0B"/>
    <w:rsid w:val="00B54DB8"/>
    <w:rsid w:val="00B56303"/>
    <w:rsid w:val="00B578D1"/>
    <w:rsid w:val="00B60A1C"/>
    <w:rsid w:val="00B61B66"/>
    <w:rsid w:val="00B62F16"/>
    <w:rsid w:val="00B62F4F"/>
    <w:rsid w:val="00B63564"/>
    <w:rsid w:val="00B651AF"/>
    <w:rsid w:val="00B65A16"/>
    <w:rsid w:val="00B66376"/>
    <w:rsid w:val="00B666A4"/>
    <w:rsid w:val="00B66AAA"/>
    <w:rsid w:val="00B66B23"/>
    <w:rsid w:val="00B66BF0"/>
    <w:rsid w:val="00B67D20"/>
    <w:rsid w:val="00B70709"/>
    <w:rsid w:val="00B70F73"/>
    <w:rsid w:val="00B720D2"/>
    <w:rsid w:val="00B72210"/>
    <w:rsid w:val="00B7262F"/>
    <w:rsid w:val="00B72889"/>
    <w:rsid w:val="00B72D60"/>
    <w:rsid w:val="00B72DF7"/>
    <w:rsid w:val="00B737A3"/>
    <w:rsid w:val="00B7385E"/>
    <w:rsid w:val="00B75A9D"/>
    <w:rsid w:val="00B763A7"/>
    <w:rsid w:val="00B76B82"/>
    <w:rsid w:val="00B76EC9"/>
    <w:rsid w:val="00B775D6"/>
    <w:rsid w:val="00B77FFE"/>
    <w:rsid w:val="00B80879"/>
    <w:rsid w:val="00B80F2F"/>
    <w:rsid w:val="00B811B5"/>
    <w:rsid w:val="00B816EB"/>
    <w:rsid w:val="00B81C32"/>
    <w:rsid w:val="00B81F36"/>
    <w:rsid w:val="00B838D9"/>
    <w:rsid w:val="00B86EDA"/>
    <w:rsid w:val="00B87642"/>
    <w:rsid w:val="00B90DDC"/>
    <w:rsid w:val="00B91DC4"/>
    <w:rsid w:val="00B925C9"/>
    <w:rsid w:val="00B93331"/>
    <w:rsid w:val="00B93F66"/>
    <w:rsid w:val="00B94324"/>
    <w:rsid w:val="00B950E3"/>
    <w:rsid w:val="00B95B75"/>
    <w:rsid w:val="00B969F8"/>
    <w:rsid w:val="00B97AA4"/>
    <w:rsid w:val="00BA00DC"/>
    <w:rsid w:val="00BA155B"/>
    <w:rsid w:val="00BA2066"/>
    <w:rsid w:val="00BA269E"/>
    <w:rsid w:val="00BA321E"/>
    <w:rsid w:val="00BA3B82"/>
    <w:rsid w:val="00BA452D"/>
    <w:rsid w:val="00BA5AE9"/>
    <w:rsid w:val="00BA6436"/>
    <w:rsid w:val="00BA6C3D"/>
    <w:rsid w:val="00BA6D94"/>
    <w:rsid w:val="00BA7105"/>
    <w:rsid w:val="00BB00DE"/>
    <w:rsid w:val="00BB020C"/>
    <w:rsid w:val="00BB0BFB"/>
    <w:rsid w:val="00BB3032"/>
    <w:rsid w:val="00BB30A0"/>
    <w:rsid w:val="00BB3658"/>
    <w:rsid w:val="00BB3DA3"/>
    <w:rsid w:val="00BB3DD8"/>
    <w:rsid w:val="00BB3ECC"/>
    <w:rsid w:val="00BB40D0"/>
    <w:rsid w:val="00BB4CAE"/>
    <w:rsid w:val="00BB4D3E"/>
    <w:rsid w:val="00BB4E37"/>
    <w:rsid w:val="00BB504C"/>
    <w:rsid w:val="00BB603C"/>
    <w:rsid w:val="00BB6264"/>
    <w:rsid w:val="00BB6A94"/>
    <w:rsid w:val="00BB6C26"/>
    <w:rsid w:val="00BC02E0"/>
    <w:rsid w:val="00BC06A0"/>
    <w:rsid w:val="00BC0E99"/>
    <w:rsid w:val="00BC1DE1"/>
    <w:rsid w:val="00BC220C"/>
    <w:rsid w:val="00BC288A"/>
    <w:rsid w:val="00BC2B9F"/>
    <w:rsid w:val="00BC2CC6"/>
    <w:rsid w:val="00BC3544"/>
    <w:rsid w:val="00BC43E8"/>
    <w:rsid w:val="00BC518F"/>
    <w:rsid w:val="00BC52E1"/>
    <w:rsid w:val="00BC574B"/>
    <w:rsid w:val="00BC646B"/>
    <w:rsid w:val="00BC6C41"/>
    <w:rsid w:val="00BD03F7"/>
    <w:rsid w:val="00BD080B"/>
    <w:rsid w:val="00BD1AA6"/>
    <w:rsid w:val="00BD2094"/>
    <w:rsid w:val="00BD2300"/>
    <w:rsid w:val="00BD23B8"/>
    <w:rsid w:val="00BD23E2"/>
    <w:rsid w:val="00BD2C9D"/>
    <w:rsid w:val="00BD2E2E"/>
    <w:rsid w:val="00BD36FD"/>
    <w:rsid w:val="00BD3B4C"/>
    <w:rsid w:val="00BD3D8F"/>
    <w:rsid w:val="00BD43A4"/>
    <w:rsid w:val="00BD50DA"/>
    <w:rsid w:val="00BD58B9"/>
    <w:rsid w:val="00BD5D9D"/>
    <w:rsid w:val="00BD6C8C"/>
    <w:rsid w:val="00BD6D65"/>
    <w:rsid w:val="00BE1949"/>
    <w:rsid w:val="00BE1B79"/>
    <w:rsid w:val="00BE2181"/>
    <w:rsid w:val="00BE238B"/>
    <w:rsid w:val="00BE28CC"/>
    <w:rsid w:val="00BE3A9B"/>
    <w:rsid w:val="00BE3D3D"/>
    <w:rsid w:val="00BE3EC2"/>
    <w:rsid w:val="00BE40AA"/>
    <w:rsid w:val="00BE448C"/>
    <w:rsid w:val="00BE44EB"/>
    <w:rsid w:val="00BE4D47"/>
    <w:rsid w:val="00BE54D2"/>
    <w:rsid w:val="00BE56CA"/>
    <w:rsid w:val="00BE58B0"/>
    <w:rsid w:val="00BE7222"/>
    <w:rsid w:val="00BE7A15"/>
    <w:rsid w:val="00BF01F0"/>
    <w:rsid w:val="00BF0202"/>
    <w:rsid w:val="00BF1A71"/>
    <w:rsid w:val="00BF27B0"/>
    <w:rsid w:val="00BF2D72"/>
    <w:rsid w:val="00BF2E2E"/>
    <w:rsid w:val="00BF373E"/>
    <w:rsid w:val="00BF3AE7"/>
    <w:rsid w:val="00BF44AE"/>
    <w:rsid w:val="00BF4A6D"/>
    <w:rsid w:val="00BF4D73"/>
    <w:rsid w:val="00BF51E7"/>
    <w:rsid w:val="00BF6D83"/>
    <w:rsid w:val="00BF7929"/>
    <w:rsid w:val="00C00E97"/>
    <w:rsid w:val="00C019D2"/>
    <w:rsid w:val="00C01A15"/>
    <w:rsid w:val="00C01A22"/>
    <w:rsid w:val="00C01B48"/>
    <w:rsid w:val="00C01F7A"/>
    <w:rsid w:val="00C023C9"/>
    <w:rsid w:val="00C0255E"/>
    <w:rsid w:val="00C02705"/>
    <w:rsid w:val="00C0273C"/>
    <w:rsid w:val="00C04D2C"/>
    <w:rsid w:val="00C057CD"/>
    <w:rsid w:val="00C05A07"/>
    <w:rsid w:val="00C05B5B"/>
    <w:rsid w:val="00C06492"/>
    <w:rsid w:val="00C0663B"/>
    <w:rsid w:val="00C0673E"/>
    <w:rsid w:val="00C0737C"/>
    <w:rsid w:val="00C07DCB"/>
    <w:rsid w:val="00C1060A"/>
    <w:rsid w:val="00C10C17"/>
    <w:rsid w:val="00C10FC8"/>
    <w:rsid w:val="00C11A79"/>
    <w:rsid w:val="00C12FD5"/>
    <w:rsid w:val="00C12FF5"/>
    <w:rsid w:val="00C13098"/>
    <w:rsid w:val="00C131B3"/>
    <w:rsid w:val="00C13EAD"/>
    <w:rsid w:val="00C14639"/>
    <w:rsid w:val="00C15210"/>
    <w:rsid w:val="00C17098"/>
    <w:rsid w:val="00C20194"/>
    <w:rsid w:val="00C2034F"/>
    <w:rsid w:val="00C20790"/>
    <w:rsid w:val="00C21981"/>
    <w:rsid w:val="00C2204E"/>
    <w:rsid w:val="00C224D7"/>
    <w:rsid w:val="00C22D46"/>
    <w:rsid w:val="00C23442"/>
    <w:rsid w:val="00C2359B"/>
    <w:rsid w:val="00C2523F"/>
    <w:rsid w:val="00C2643D"/>
    <w:rsid w:val="00C26997"/>
    <w:rsid w:val="00C30AC6"/>
    <w:rsid w:val="00C30BE1"/>
    <w:rsid w:val="00C31416"/>
    <w:rsid w:val="00C314A3"/>
    <w:rsid w:val="00C3160C"/>
    <w:rsid w:val="00C31851"/>
    <w:rsid w:val="00C31D8A"/>
    <w:rsid w:val="00C32511"/>
    <w:rsid w:val="00C33048"/>
    <w:rsid w:val="00C3477F"/>
    <w:rsid w:val="00C34C57"/>
    <w:rsid w:val="00C3526C"/>
    <w:rsid w:val="00C35B14"/>
    <w:rsid w:val="00C377A3"/>
    <w:rsid w:val="00C37C6D"/>
    <w:rsid w:val="00C4023B"/>
    <w:rsid w:val="00C40539"/>
    <w:rsid w:val="00C405B6"/>
    <w:rsid w:val="00C407B0"/>
    <w:rsid w:val="00C409E5"/>
    <w:rsid w:val="00C41EB0"/>
    <w:rsid w:val="00C42241"/>
    <w:rsid w:val="00C42AE2"/>
    <w:rsid w:val="00C4361F"/>
    <w:rsid w:val="00C43BC4"/>
    <w:rsid w:val="00C45286"/>
    <w:rsid w:val="00C453C0"/>
    <w:rsid w:val="00C4625C"/>
    <w:rsid w:val="00C464A6"/>
    <w:rsid w:val="00C46D27"/>
    <w:rsid w:val="00C471D2"/>
    <w:rsid w:val="00C478F6"/>
    <w:rsid w:val="00C50723"/>
    <w:rsid w:val="00C50CC2"/>
    <w:rsid w:val="00C547B9"/>
    <w:rsid w:val="00C54C3A"/>
    <w:rsid w:val="00C54F78"/>
    <w:rsid w:val="00C551C8"/>
    <w:rsid w:val="00C55A4D"/>
    <w:rsid w:val="00C55E17"/>
    <w:rsid w:val="00C564F7"/>
    <w:rsid w:val="00C612FC"/>
    <w:rsid w:val="00C62BB4"/>
    <w:rsid w:val="00C62E3B"/>
    <w:rsid w:val="00C633E5"/>
    <w:rsid w:val="00C64BFA"/>
    <w:rsid w:val="00C651D5"/>
    <w:rsid w:val="00C6598F"/>
    <w:rsid w:val="00C66655"/>
    <w:rsid w:val="00C6690E"/>
    <w:rsid w:val="00C66EA6"/>
    <w:rsid w:val="00C71BCB"/>
    <w:rsid w:val="00C723DC"/>
    <w:rsid w:val="00C72D9F"/>
    <w:rsid w:val="00C73922"/>
    <w:rsid w:val="00C743CC"/>
    <w:rsid w:val="00C74D1F"/>
    <w:rsid w:val="00C7501B"/>
    <w:rsid w:val="00C758A5"/>
    <w:rsid w:val="00C76052"/>
    <w:rsid w:val="00C762CE"/>
    <w:rsid w:val="00C76B16"/>
    <w:rsid w:val="00C77085"/>
    <w:rsid w:val="00C77409"/>
    <w:rsid w:val="00C8003C"/>
    <w:rsid w:val="00C80295"/>
    <w:rsid w:val="00C8196B"/>
    <w:rsid w:val="00C8300F"/>
    <w:rsid w:val="00C83669"/>
    <w:rsid w:val="00C84AA5"/>
    <w:rsid w:val="00C85F2D"/>
    <w:rsid w:val="00C86403"/>
    <w:rsid w:val="00C86C04"/>
    <w:rsid w:val="00C872B3"/>
    <w:rsid w:val="00C8743B"/>
    <w:rsid w:val="00C9048D"/>
    <w:rsid w:val="00C90ADF"/>
    <w:rsid w:val="00C90C32"/>
    <w:rsid w:val="00C9101D"/>
    <w:rsid w:val="00C93A9D"/>
    <w:rsid w:val="00C93EDC"/>
    <w:rsid w:val="00C94615"/>
    <w:rsid w:val="00C95491"/>
    <w:rsid w:val="00C9557D"/>
    <w:rsid w:val="00C95959"/>
    <w:rsid w:val="00C96B36"/>
    <w:rsid w:val="00C96BDF"/>
    <w:rsid w:val="00C97671"/>
    <w:rsid w:val="00CA0306"/>
    <w:rsid w:val="00CA0AC1"/>
    <w:rsid w:val="00CA1103"/>
    <w:rsid w:val="00CA3071"/>
    <w:rsid w:val="00CA370B"/>
    <w:rsid w:val="00CA4994"/>
    <w:rsid w:val="00CA4C79"/>
    <w:rsid w:val="00CA50E7"/>
    <w:rsid w:val="00CA54F6"/>
    <w:rsid w:val="00CA58B6"/>
    <w:rsid w:val="00CA5AAD"/>
    <w:rsid w:val="00CA6766"/>
    <w:rsid w:val="00CA6F80"/>
    <w:rsid w:val="00CA7116"/>
    <w:rsid w:val="00CA78D2"/>
    <w:rsid w:val="00CA7E30"/>
    <w:rsid w:val="00CB1323"/>
    <w:rsid w:val="00CB24F2"/>
    <w:rsid w:val="00CB273D"/>
    <w:rsid w:val="00CB2B7B"/>
    <w:rsid w:val="00CB2EBC"/>
    <w:rsid w:val="00CB415A"/>
    <w:rsid w:val="00CB49B4"/>
    <w:rsid w:val="00CB4B62"/>
    <w:rsid w:val="00CB5501"/>
    <w:rsid w:val="00CB58B0"/>
    <w:rsid w:val="00CB5986"/>
    <w:rsid w:val="00CB5988"/>
    <w:rsid w:val="00CB62E0"/>
    <w:rsid w:val="00CB63B8"/>
    <w:rsid w:val="00CB6F12"/>
    <w:rsid w:val="00CC00D3"/>
    <w:rsid w:val="00CC02AF"/>
    <w:rsid w:val="00CC0ED2"/>
    <w:rsid w:val="00CC1E53"/>
    <w:rsid w:val="00CC2472"/>
    <w:rsid w:val="00CC388D"/>
    <w:rsid w:val="00CC437E"/>
    <w:rsid w:val="00CC481E"/>
    <w:rsid w:val="00CC4E69"/>
    <w:rsid w:val="00CC5740"/>
    <w:rsid w:val="00CC636C"/>
    <w:rsid w:val="00CC7CCF"/>
    <w:rsid w:val="00CD0148"/>
    <w:rsid w:val="00CD0B41"/>
    <w:rsid w:val="00CD1CB0"/>
    <w:rsid w:val="00CD2482"/>
    <w:rsid w:val="00CD2B5F"/>
    <w:rsid w:val="00CD380F"/>
    <w:rsid w:val="00CD4103"/>
    <w:rsid w:val="00CD46C3"/>
    <w:rsid w:val="00CD4EA2"/>
    <w:rsid w:val="00CD5A75"/>
    <w:rsid w:val="00CD5EB6"/>
    <w:rsid w:val="00CD683E"/>
    <w:rsid w:val="00CD745C"/>
    <w:rsid w:val="00CD7C33"/>
    <w:rsid w:val="00CE123B"/>
    <w:rsid w:val="00CE1F62"/>
    <w:rsid w:val="00CE2141"/>
    <w:rsid w:val="00CE21BF"/>
    <w:rsid w:val="00CE2629"/>
    <w:rsid w:val="00CE3325"/>
    <w:rsid w:val="00CE361D"/>
    <w:rsid w:val="00CE444F"/>
    <w:rsid w:val="00CE5973"/>
    <w:rsid w:val="00CE6789"/>
    <w:rsid w:val="00CE67DD"/>
    <w:rsid w:val="00CE7354"/>
    <w:rsid w:val="00CF0E1D"/>
    <w:rsid w:val="00CF1390"/>
    <w:rsid w:val="00CF1842"/>
    <w:rsid w:val="00CF1CA0"/>
    <w:rsid w:val="00CF2F17"/>
    <w:rsid w:val="00CF3B61"/>
    <w:rsid w:val="00CF4334"/>
    <w:rsid w:val="00CF4CD3"/>
    <w:rsid w:val="00CF6182"/>
    <w:rsid w:val="00CF66C4"/>
    <w:rsid w:val="00CF66FD"/>
    <w:rsid w:val="00CF698F"/>
    <w:rsid w:val="00CF702E"/>
    <w:rsid w:val="00CF74BC"/>
    <w:rsid w:val="00CF7C0E"/>
    <w:rsid w:val="00CF7C32"/>
    <w:rsid w:val="00D0016E"/>
    <w:rsid w:val="00D005A3"/>
    <w:rsid w:val="00D006AA"/>
    <w:rsid w:val="00D00C60"/>
    <w:rsid w:val="00D01167"/>
    <w:rsid w:val="00D02A48"/>
    <w:rsid w:val="00D02BF9"/>
    <w:rsid w:val="00D03BB6"/>
    <w:rsid w:val="00D04376"/>
    <w:rsid w:val="00D04394"/>
    <w:rsid w:val="00D043D0"/>
    <w:rsid w:val="00D049C2"/>
    <w:rsid w:val="00D04CC9"/>
    <w:rsid w:val="00D05489"/>
    <w:rsid w:val="00D05AD4"/>
    <w:rsid w:val="00D0616D"/>
    <w:rsid w:val="00D06A1F"/>
    <w:rsid w:val="00D07A35"/>
    <w:rsid w:val="00D07B05"/>
    <w:rsid w:val="00D07C38"/>
    <w:rsid w:val="00D07F90"/>
    <w:rsid w:val="00D104A6"/>
    <w:rsid w:val="00D1051F"/>
    <w:rsid w:val="00D11C27"/>
    <w:rsid w:val="00D12C43"/>
    <w:rsid w:val="00D13A5F"/>
    <w:rsid w:val="00D13D4C"/>
    <w:rsid w:val="00D14B71"/>
    <w:rsid w:val="00D15661"/>
    <w:rsid w:val="00D1599B"/>
    <w:rsid w:val="00D1686E"/>
    <w:rsid w:val="00D168FA"/>
    <w:rsid w:val="00D1708F"/>
    <w:rsid w:val="00D17A8E"/>
    <w:rsid w:val="00D17EEF"/>
    <w:rsid w:val="00D2016A"/>
    <w:rsid w:val="00D20AD2"/>
    <w:rsid w:val="00D2103D"/>
    <w:rsid w:val="00D2191A"/>
    <w:rsid w:val="00D219AE"/>
    <w:rsid w:val="00D2228F"/>
    <w:rsid w:val="00D22FC5"/>
    <w:rsid w:val="00D249CE"/>
    <w:rsid w:val="00D2552A"/>
    <w:rsid w:val="00D265E2"/>
    <w:rsid w:val="00D27944"/>
    <w:rsid w:val="00D279FD"/>
    <w:rsid w:val="00D27B18"/>
    <w:rsid w:val="00D31370"/>
    <w:rsid w:val="00D31A24"/>
    <w:rsid w:val="00D31C1C"/>
    <w:rsid w:val="00D31CB2"/>
    <w:rsid w:val="00D31D5A"/>
    <w:rsid w:val="00D31F20"/>
    <w:rsid w:val="00D3265B"/>
    <w:rsid w:val="00D34216"/>
    <w:rsid w:val="00D34580"/>
    <w:rsid w:val="00D34A55"/>
    <w:rsid w:val="00D34EE7"/>
    <w:rsid w:val="00D374BE"/>
    <w:rsid w:val="00D3758D"/>
    <w:rsid w:val="00D37D17"/>
    <w:rsid w:val="00D41212"/>
    <w:rsid w:val="00D41301"/>
    <w:rsid w:val="00D43D45"/>
    <w:rsid w:val="00D44DBC"/>
    <w:rsid w:val="00D4660D"/>
    <w:rsid w:val="00D46638"/>
    <w:rsid w:val="00D474CE"/>
    <w:rsid w:val="00D47591"/>
    <w:rsid w:val="00D5030F"/>
    <w:rsid w:val="00D50CC0"/>
    <w:rsid w:val="00D50E87"/>
    <w:rsid w:val="00D51067"/>
    <w:rsid w:val="00D5120E"/>
    <w:rsid w:val="00D525DF"/>
    <w:rsid w:val="00D531D2"/>
    <w:rsid w:val="00D536B9"/>
    <w:rsid w:val="00D557D6"/>
    <w:rsid w:val="00D57B31"/>
    <w:rsid w:val="00D6007A"/>
    <w:rsid w:val="00D6065D"/>
    <w:rsid w:val="00D607DA"/>
    <w:rsid w:val="00D60C36"/>
    <w:rsid w:val="00D60D33"/>
    <w:rsid w:val="00D6121D"/>
    <w:rsid w:val="00D617E3"/>
    <w:rsid w:val="00D61D25"/>
    <w:rsid w:val="00D6203D"/>
    <w:rsid w:val="00D62583"/>
    <w:rsid w:val="00D635D3"/>
    <w:rsid w:val="00D637B9"/>
    <w:rsid w:val="00D63C58"/>
    <w:rsid w:val="00D63F60"/>
    <w:rsid w:val="00D64201"/>
    <w:rsid w:val="00D6504A"/>
    <w:rsid w:val="00D660E8"/>
    <w:rsid w:val="00D66166"/>
    <w:rsid w:val="00D6628F"/>
    <w:rsid w:val="00D66C47"/>
    <w:rsid w:val="00D70C45"/>
    <w:rsid w:val="00D70C9A"/>
    <w:rsid w:val="00D70D5A"/>
    <w:rsid w:val="00D71D8D"/>
    <w:rsid w:val="00D727CA"/>
    <w:rsid w:val="00D73EF7"/>
    <w:rsid w:val="00D743DF"/>
    <w:rsid w:val="00D7461B"/>
    <w:rsid w:val="00D75249"/>
    <w:rsid w:val="00D75809"/>
    <w:rsid w:val="00D75B7F"/>
    <w:rsid w:val="00D75B91"/>
    <w:rsid w:val="00D76518"/>
    <w:rsid w:val="00D77396"/>
    <w:rsid w:val="00D7745B"/>
    <w:rsid w:val="00D77607"/>
    <w:rsid w:val="00D77A87"/>
    <w:rsid w:val="00D8035E"/>
    <w:rsid w:val="00D806A4"/>
    <w:rsid w:val="00D80B76"/>
    <w:rsid w:val="00D81B46"/>
    <w:rsid w:val="00D82285"/>
    <w:rsid w:val="00D82713"/>
    <w:rsid w:val="00D8335B"/>
    <w:rsid w:val="00D836BF"/>
    <w:rsid w:val="00D84201"/>
    <w:rsid w:val="00D8446C"/>
    <w:rsid w:val="00D8459A"/>
    <w:rsid w:val="00D84E5D"/>
    <w:rsid w:val="00D854A9"/>
    <w:rsid w:val="00D85A0A"/>
    <w:rsid w:val="00D866B4"/>
    <w:rsid w:val="00D87453"/>
    <w:rsid w:val="00D875D4"/>
    <w:rsid w:val="00D904FF"/>
    <w:rsid w:val="00D90EFB"/>
    <w:rsid w:val="00D9156F"/>
    <w:rsid w:val="00D92B5D"/>
    <w:rsid w:val="00D9310E"/>
    <w:rsid w:val="00D932F8"/>
    <w:rsid w:val="00D93650"/>
    <w:rsid w:val="00D9462C"/>
    <w:rsid w:val="00D973A8"/>
    <w:rsid w:val="00DA0A56"/>
    <w:rsid w:val="00DA1076"/>
    <w:rsid w:val="00DA138A"/>
    <w:rsid w:val="00DA232F"/>
    <w:rsid w:val="00DA2DAE"/>
    <w:rsid w:val="00DA344F"/>
    <w:rsid w:val="00DA4116"/>
    <w:rsid w:val="00DA4555"/>
    <w:rsid w:val="00DA4576"/>
    <w:rsid w:val="00DA4E59"/>
    <w:rsid w:val="00DA502E"/>
    <w:rsid w:val="00DA5399"/>
    <w:rsid w:val="00DA5F8A"/>
    <w:rsid w:val="00DA68F5"/>
    <w:rsid w:val="00DA793A"/>
    <w:rsid w:val="00DB081E"/>
    <w:rsid w:val="00DB0CBA"/>
    <w:rsid w:val="00DB1035"/>
    <w:rsid w:val="00DB17C9"/>
    <w:rsid w:val="00DB1AC5"/>
    <w:rsid w:val="00DB23A4"/>
    <w:rsid w:val="00DB32EE"/>
    <w:rsid w:val="00DB3D4D"/>
    <w:rsid w:val="00DB4015"/>
    <w:rsid w:val="00DB4442"/>
    <w:rsid w:val="00DB479F"/>
    <w:rsid w:val="00DB4BB1"/>
    <w:rsid w:val="00DB4FE4"/>
    <w:rsid w:val="00DB5EF2"/>
    <w:rsid w:val="00DB751B"/>
    <w:rsid w:val="00DB7A9C"/>
    <w:rsid w:val="00DC00A8"/>
    <w:rsid w:val="00DC11AF"/>
    <w:rsid w:val="00DC11EC"/>
    <w:rsid w:val="00DC16A4"/>
    <w:rsid w:val="00DC2B4E"/>
    <w:rsid w:val="00DC2C36"/>
    <w:rsid w:val="00DC2D27"/>
    <w:rsid w:val="00DC2D99"/>
    <w:rsid w:val="00DC32A7"/>
    <w:rsid w:val="00DC5552"/>
    <w:rsid w:val="00DC71A7"/>
    <w:rsid w:val="00DC770E"/>
    <w:rsid w:val="00DC79DF"/>
    <w:rsid w:val="00DD01AD"/>
    <w:rsid w:val="00DD0305"/>
    <w:rsid w:val="00DD232E"/>
    <w:rsid w:val="00DD24F3"/>
    <w:rsid w:val="00DD3D05"/>
    <w:rsid w:val="00DD4139"/>
    <w:rsid w:val="00DD57C2"/>
    <w:rsid w:val="00DD6770"/>
    <w:rsid w:val="00DD7A67"/>
    <w:rsid w:val="00DD7DD9"/>
    <w:rsid w:val="00DE1497"/>
    <w:rsid w:val="00DE1F31"/>
    <w:rsid w:val="00DE2294"/>
    <w:rsid w:val="00DE26A9"/>
    <w:rsid w:val="00DE41CD"/>
    <w:rsid w:val="00DE430A"/>
    <w:rsid w:val="00DE4C11"/>
    <w:rsid w:val="00DE577F"/>
    <w:rsid w:val="00DE5983"/>
    <w:rsid w:val="00DE5EEF"/>
    <w:rsid w:val="00DE658F"/>
    <w:rsid w:val="00DE6BA5"/>
    <w:rsid w:val="00DE732F"/>
    <w:rsid w:val="00DE78A1"/>
    <w:rsid w:val="00DE7ED7"/>
    <w:rsid w:val="00DF07CB"/>
    <w:rsid w:val="00DF0879"/>
    <w:rsid w:val="00DF0980"/>
    <w:rsid w:val="00DF12FA"/>
    <w:rsid w:val="00DF31BC"/>
    <w:rsid w:val="00DF34E0"/>
    <w:rsid w:val="00DF39C2"/>
    <w:rsid w:val="00DF4732"/>
    <w:rsid w:val="00DF4A64"/>
    <w:rsid w:val="00DF4BBC"/>
    <w:rsid w:val="00DF5A3F"/>
    <w:rsid w:val="00DF6376"/>
    <w:rsid w:val="00DF6F06"/>
    <w:rsid w:val="00DF7EB1"/>
    <w:rsid w:val="00DF7EBA"/>
    <w:rsid w:val="00E00CDB"/>
    <w:rsid w:val="00E00FDF"/>
    <w:rsid w:val="00E01705"/>
    <w:rsid w:val="00E01E9A"/>
    <w:rsid w:val="00E020A7"/>
    <w:rsid w:val="00E0230C"/>
    <w:rsid w:val="00E029DB"/>
    <w:rsid w:val="00E02ACE"/>
    <w:rsid w:val="00E02AD4"/>
    <w:rsid w:val="00E030C9"/>
    <w:rsid w:val="00E0354B"/>
    <w:rsid w:val="00E035F0"/>
    <w:rsid w:val="00E0365A"/>
    <w:rsid w:val="00E03B6D"/>
    <w:rsid w:val="00E0422B"/>
    <w:rsid w:val="00E11C3F"/>
    <w:rsid w:val="00E11FD7"/>
    <w:rsid w:val="00E127C4"/>
    <w:rsid w:val="00E12C2C"/>
    <w:rsid w:val="00E13300"/>
    <w:rsid w:val="00E13D48"/>
    <w:rsid w:val="00E1428D"/>
    <w:rsid w:val="00E1432E"/>
    <w:rsid w:val="00E150C4"/>
    <w:rsid w:val="00E15419"/>
    <w:rsid w:val="00E15537"/>
    <w:rsid w:val="00E15CFD"/>
    <w:rsid w:val="00E1787A"/>
    <w:rsid w:val="00E2104E"/>
    <w:rsid w:val="00E213C7"/>
    <w:rsid w:val="00E22CB0"/>
    <w:rsid w:val="00E238DB"/>
    <w:rsid w:val="00E240C3"/>
    <w:rsid w:val="00E2472F"/>
    <w:rsid w:val="00E253B3"/>
    <w:rsid w:val="00E25DA3"/>
    <w:rsid w:val="00E26F86"/>
    <w:rsid w:val="00E27058"/>
    <w:rsid w:val="00E3060A"/>
    <w:rsid w:val="00E30A82"/>
    <w:rsid w:val="00E30D84"/>
    <w:rsid w:val="00E30DD3"/>
    <w:rsid w:val="00E3126D"/>
    <w:rsid w:val="00E31836"/>
    <w:rsid w:val="00E319F6"/>
    <w:rsid w:val="00E32FA3"/>
    <w:rsid w:val="00E331FF"/>
    <w:rsid w:val="00E33A30"/>
    <w:rsid w:val="00E3401D"/>
    <w:rsid w:val="00E34C5E"/>
    <w:rsid w:val="00E34D63"/>
    <w:rsid w:val="00E35886"/>
    <w:rsid w:val="00E359E5"/>
    <w:rsid w:val="00E35A02"/>
    <w:rsid w:val="00E3658F"/>
    <w:rsid w:val="00E365B8"/>
    <w:rsid w:val="00E365DD"/>
    <w:rsid w:val="00E37281"/>
    <w:rsid w:val="00E3798C"/>
    <w:rsid w:val="00E404C2"/>
    <w:rsid w:val="00E4073D"/>
    <w:rsid w:val="00E40CFA"/>
    <w:rsid w:val="00E40E11"/>
    <w:rsid w:val="00E40EF9"/>
    <w:rsid w:val="00E4121D"/>
    <w:rsid w:val="00E4182C"/>
    <w:rsid w:val="00E41D58"/>
    <w:rsid w:val="00E41E03"/>
    <w:rsid w:val="00E422CA"/>
    <w:rsid w:val="00E43C79"/>
    <w:rsid w:val="00E449AA"/>
    <w:rsid w:val="00E44CF3"/>
    <w:rsid w:val="00E44E27"/>
    <w:rsid w:val="00E450A3"/>
    <w:rsid w:val="00E45F49"/>
    <w:rsid w:val="00E47653"/>
    <w:rsid w:val="00E505EB"/>
    <w:rsid w:val="00E506ED"/>
    <w:rsid w:val="00E50ECA"/>
    <w:rsid w:val="00E50F10"/>
    <w:rsid w:val="00E513A7"/>
    <w:rsid w:val="00E5376D"/>
    <w:rsid w:val="00E53840"/>
    <w:rsid w:val="00E549CC"/>
    <w:rsid w:val="00E54CE1"/>
    <w:rsid w:val="00E556E0"/>
    <w:rsid w:val="00E5604C"/>
    <w:rsid w:val="00E569FB"/>
    <w:rsid w:val="00E56E78"/>
    <w:rsid w:val="00E60072"/>
    <w:rsid w:val="00E6075A"/>
    <w:rsid w:val="00E60AF4"/>
    <w:rsid w:val="00E6110E"/>
    <w:rsid w:val="00E6184E"/>
    <w:rsid w:val="00E61B37"/>
    <w:rsid w:val="00E61CE2"/>
    <w:rsid w:val="00E62675"/>
    <w:rsid w:val="00E626FF"/>
    <w:rsid w:val="00E6284F"/>
    <w:rsid w:val="00E62A94"/>
    <w:rsid w:val="00E632AB"/>
    <w:rsid w:val="00E6420B"/>
    <w:rsid w:val="00E672FC"/>
    <w:rsid w:val="00E67612"/>
    <w:rsid w:val="00E676C0"/>
    <w:rsid w:val="00E67E3E"/>
    <w:rsid w:val="00E71201"/>
    <w:rsid w:val="00E71255"/>
    <w:rsid w:val="00E71AB3"/>
    <w:rsid w:val="00E71F66"/>
    <w:rsid w:val="00E72179"/>
    <w:rsid w:val="00E72C7F"/>
    <w:rsid w:val="00E73517"/>
    <w:rsid w:val="00E73781"/>
    <w:rsid w:val="00E73877"/>
    <w:rsid w:val="00E73A31"/>
    <w:rsid w:val="00E74794"/>
    <w:rsid w:val="00E7543D"/>
    <w:rsid w:val="00E75A4E"/>
    <w:rsid w:val="00E75AAC"/>
    <w:rsid w:val="00E76539"/>
    <w:rsid w:val="00E769D6"/>
    <w:rsid w:val="00E76F9C"/>
    <w:rsid w:val="00E77116"/>
    <w:rsid w:val="00E77400"/>
    <w:rsid w:val="00E77F77"/>
    <w:rsid w:val="00E8009F"/>
    <w:rsid w:val="00E80F72"/>
    <w:rsid w:val="00E811E4"/>
    <w:rsid w:val="00E82CF5"/>
    <w:rsid w:val="00E847AF"/>
    <w:rsid w:val="00E84E65"/>
    <w:rsid w:val="00E866B2"/>
    <w:rsid w:val="00E8680D"/>
    <w:rsid w:val="00E8717A"/>
    <w:rsid w:val="00E901A6"/>
    <w:rsid w:val="00E9023F"/>
    <w:rsid w:val="00E90269"/>
    <w:rsid w:val="00E90D7A"/>
    <w:rsid w:val="00E9134B"/>
    <w:rsid w:val="00E9182E"/>
    <w:rsid w:val="00E9212F"/>
    <w:rsid w:val="00E922D1"/>
    <w:rsid w:val="00E92E66"/>
    <w:rsid w:val="00E941F8"/>
    <w:rsid w:val="00E94719"/>
    <w:rsid w:val="00E94C46"/>
    <w:rsid w:val="00E95103"/>
    <w:rsid w:val="00E95755"/>
    <w:rsid w:val="00E95BD5"/>
    <w:rsid w:val="00E95BFF"/>
    <w:rsid w:val="00E96FDB"/>
    <w:rsid w:val="00EA00A5"/>
    <w:rsid w:val="00EA0552"/>
    <w:rsid w:val="00EA0D6D"/>
    <w:rsid w:val="00EA0D7E"/>
    <w:rsid w:val="00EA131F"/>
    <w:rsid w:val="00EA196B"/>
    <w:rsid w:val="00EA1BEF"/>
    <w:rsid w:val="00EA2E83"/>
    <w:rsid w:val="00EA332F"/>
    <w:rsid w:val="00EA33A3"/>
    <w:rsid w:val="00EA396C"/>
    <w:rsid w:val="00EA4020"/>
    <w:rsid w:val="00EA436B"/>
    <w:rsid w:val="00EA5018"/>
    <w:rsid w:val="00EA5473"/>
    <w:rsid w:val="00EA5482"/>
    <w:rsid w:val="00EA557E"/>
    <w:rsid w:val="00EA714F"/>
    <w:rsid w:val="00EA769A"/>
    <w:rsid w:val="00EA7F98"/>
    <w:rsid w:val="00EB0144"/>
    <w:rsid w:val="00EB1098"/>
    <w:rsid w:val="00EB12EF"/>
    <w:rsid w:val="00EB2636"/>
    <w:rsid w:val="00EB2AA9"/>
    <w:rsid w:val="00EB3E28"/>
    <w:rsid w:val="00EB3EB3"/>
    <w:rsid w:val="00EB4DF3"/>
    <w:rsid w:val="00EB5F4C"/>
    <w:rsid w:val="00EB7077"/>
    <w:rsid w:val="00EB707C"/>
    <w:rsid w:val="00EC0193"/>
    <w:rsid w:val="00EC0383"/>
    <w:rsid w:val="00EC054A"/>
    <w:rsid w:val="00EC075C"/>
    <w:rsid w:val="00EC0ADA"/>
    <w:rsid w:val="00EC1834"/>
    <w:rsid w:val="00EC1861"/>
    <w:rsid w:val="00EC19B6"/>
    <w:rsid w:val="00EC215A"/>
    <w:rsid w:val="00EC2507"/>
    <w:rsid w:val="00EC2D77"/>
    <w:rsid w:val="00EC2E9B"/>
    <w:rsid w:val="00EC3215"/>
    <w:rsid w:val="00EC3760"/>
    <w:rsid w:val="00EC3BA4"/>
    <w:rsid w:val="00EC4079"/>
    <w:rsid w:val="00EC47D0"/>
    <w:rsid w:val="00EC525E"/>
    <w:rsid w:val="00EC5593"/>
    <w:rsid w:val="00EC5822"/>
    <w:rsid w:val="00EC5ADC"/>
    <w:rsid w:val="00EC6078"/>
    <w:rsid w:val="00EC640F"/>
    <w:rsid w:val="00EC64BF"/>
    <w:rsid w:val="00EC76D8"/>
    <w:rsid w:val="00EC7BBB"/>
    <w:rsid w:val="00ED17B0"/>
    <w:rsid w:val="00ED2DCB"/>
    <w:rsid w:val="00ED2ECE"/>
    <w:rsid w:val="00ED34AB"/>
    <w:rsid w:val="00ED411F"/>
    <w:rsid w:val="00ED4F63"/>
    <w:rsid w:val="00ED5847"/>
    <w:rsid w:val="00ED67F6"/>
    <w:rsid w:val="00ED6F52"/>
    <w:rsid w:val="00ED7ADD"/>
    <w:rsid w:val="00ED7CD3"/>
    <w:rsid w:val="00EE11F7"/>
    <w:rsid w:val="00EE1763"/>
    <w:rsid w:val="00EE17EE"/>
    <w:rsid w:val="00EE19B7"/>
    <w:rsid w:val="00EE2E4A"/>
    <w:rsid w:val="00EE2FC8"/>
    <w:rsid w:val="00EE3A30"/>
    <w:rsid w:val="00EE4D2A"/>
    <w:rsid w:val="00EE5343"/>
    <w:rsid w:val="00EE5A87"/>
    <w:rsid w:val="00EE6056"/>
    <w:rsid w:val="00EE636F"/>
    <w:rsid w:val="00EE7806"/>
    <w:rsid w:val="00EE7D5B"/>
    <w:rsid w:val="00EF0398"/>
    <w:rsid w:val="00EF14F5"/>
    <w:rsid w:val="00EF1E64"/>
    <w:rsid w:val="00EF2309"/>
    <w:rsid w:val="00EF25F8"/>
    <w:rsid w:val="00EF32A8"/>
    <w:rsid w:val="00EF426D"/>
    <w:rsid w:val="00EF4E71"/>
    <w:rsid w:val="00EF4FF2"/>
    <w:rsid w:val="00EF541B"/>
    <w:rsid w:val="00EF5B2F"/>
    <w:rsid w:val="00EF5B4D"/>
    <w:rsid w:val="00EF5E97"/>
    <w:rsid w:val="00EF635F"/>
    <w:rsid w:val="00EF692E"/>
    <w:rsid w:val="00EF69A6"/>
    <w:rsid w:val="00EF7FCC"/>
    <w:rsid w:val="00F00478"/>
    <w:rsid w:val="00F00588"/>
    <w:rsid w:val="00F00956"/>
    <w:rsid w:val="00F01152"/>
    <w:rsid w:val="00F020F1"/>
    <w:rsid w:val="00F023B2"/>
    <w:rsid w:val="00F02404"/>
    <w:rsid w:val="00F02DEB"/>
    <w:rsid w:val="00F03985"/>
    <w:rsid w:val="00F039B2"/>
    <w:rsid w:val="00F03E88"/>
    <w:rsid w:val="00F04380"/>
    <w:rsid w:val="00F04958"/>
    <w:rsid w:val="00F04D98"/>
    <w:rsid w:val="00F06CB0"/>
    <w:rsid w:val="00F072E9"/>
    <w:rsid w:val="00F07436"/>
    <w:rsid w:val="00F07D78"/>
    <w:rsid w:val="00F105E8"/>
    <w:rsid w:val="00F11729"/>
    <w:rsid w:val="00F11A05"/>
    <w:rsid w:val="00F11B8D"/>
    <w:rsid w:val="00F11D51"/>
    <w:rsid w:val="00F126EC"/>
    <w:rsid w:val="00F1276F"/>
    <w:rsid w:val="00F12D8D"/>
    <w:rsid w:val="00F13202"/>
    <w:rsid w:val="00F13B23"/>
    <w:rsid w:val="00F13E65"/>
    <w:rsid w:val="00F14780"/>
    <w:rsid w:val="00F15608"/>
    <w:rsid w:val="00F168F4"/>
    <w:rsid w:val="00F16942"/>
    <w:rsid w:val="00F20900"/>
    <w:rsid w:val="00F2207A"/>
    <w:rsid w:val="00F22386"/>
    <w:rsid w:val="00F223BA"/>
    <w:rsid w:val="00F22E64"/>
    <w:rsid w:val="00F24638"/>
    <w:rsid w:val="00F25B30"/>
    <w:rsid w:val="00F25E83"/>
    <w:rsid w:val="00F270D0"/>
    <w:rsid w:val="00F3099F"/>
    <w:rsid w:val="00F30E50"/>
    <w:rsid w:val="00F30EED"/>
    <w:rsid w:val="00F30FD0"/>
    <w:rsid w:val="00F316BE"/>
    <w:rsid w:val="00F3296C"/>
    <w:rsid w:val="00F3306D"/>
    <w:rsid w:val="00F3352B"/>
    <w:rsid w:val="00F33C7A"/>
    <w:rsid w:val="00F341E0"/>
    <w:rsid w:val="00F3438A"/>
    <w:rsid w:val="00F34AF9"/>
    <w:rsid w:val="00F34E09"/>
    <w:rsid w:val="00F350F5"/>
    <w:rsid w:val="00F36D70"/>
    <w:rsid w:val="00F3726D"/>
    <w:rsid w:val="00F374E8"/>
    <w:rsid w:val="00F37818"/>
    <w:rsid w:val="00F405B6"/>
    <w:rsid w:val="00F40696"/>
    <w:rsid w:val="00F40A42"/>
    <w:rsid w:val="00F40B69"/>
    <w:rsid w:val="00F40EAC"/>
    <w:rsid w:val="00F41A55"/>
    <w:rsid w:val="00F421B9"/>
    <w:rsid w:val="00F430DE"/>
    <w:rsid w:val="00F4379D"/>
    <w:rsid w:val="00F4481C"/>
    <w:rsid w:val="00F44BC9"/>
    <w:rsid w:val="00F45F05"/>
    <w:rsid w:val="00F464BB"/>
    <w:rsid w:val="00F46B3E"/>
    <w:rsid w:val="00F47188"/>
    <w:rsid w:val="00F47DDD"/>
    <w:rsid w:val="00F50105"/>
    <w:rsid w:val="00F5273B"/>
    <w:rsid w:val="00F52BB2"/>
    <w:rsid w:val="00F52EE6"/>
    <w:rsid w:val="00F5334B"/>
    <w:rsid w:val="00F5339F"/>
    <w:rsid w:val="00F5499C"/>
    <w:rsid w:val="00F566F8"/>
    <w:rsid w:val="00F57968"/>
    <w:rsid w:val="00F57F89"/>
    <w:rsid w:val="00F60032"/>
    <w:rsid w:val="00F601D1"/>
    <w:rsid w:val="00F6093F"/>
    <w:rsid w:val="00F61281"/>
    <w:rsid w:val="00F6287D"/>
    <w:rsid w:val="00F63D63"/>
    <w:rsid w:val="00F63FF7"/>
    <w:rsid w:val="00F648F0"/>
    <w:rsid w:val="00F6499A"/>
    <w:rsid w:val="00F66814"/>
    <w:rsid w:val="00F67105"/>
    <w:rsid w:val="00F70BE7"/>
    <w:rsid w:val="00F70CFE"/>
    <w:rsid w:val="00F7139B"/>
    <w:rsid w:val="00F7157F"/>
    <w:rsid w:val="00F7382E"/>
    <w:rsid w:val="00F75037"/>
    <w:rsid w:val="00F77972"/>
    <w:rsid w:val="00F77D9F"/>
    <w:rsid w:val="00F77EDB"/>
    <w:rsid w:val="00F812A9"/>
    <w:rsid w:val="00F82317"/>
    <w:rsid w:val="00F82758"/>
    <w:rsid w:val="00F831A4"/>
    <w:rsid w:val="00F83643"/>
    <w:rsid w:val="00F83791"/>
    <w:rsid w:val="00F838E6"/>
    <w:rsid w:val="00F83EC7"/>
    <w:rsid w:val="00F8457D"/>
    <w:rsid w:val="00F84FDD"/>
    <w:rsid w:val="00F868E9"/>
    <w:rsid w:val="00F86A5A"/>
    <w:rsid w:val="00F86AF6"/>
    <w:rsid w:val="00F86DC9"/>
    <w:rsid w:val="00F90847"/>
    <w:rsid w:val="00F90C00"/>
    <w:rsid w:val="00F912AD"/>
    <w:rsid w:val="00F91621"/>
    <w:rsid w:val="00F92010"/>
    <w:rsid w:val="00F93B3B"/>
    <w:rsid w:val="00F95436"/>
    <w:rsid w:val="00F977A9"/>
    <w:rsid w:val="00FA1C77"/>
    <w:rsid w:val="00FA1CC1"/>
    <w:rsid w:val="00FA2AAF"/>
    <w:rsid w:val="00FA3B38"/>
    <w:rsid w:val="00FA4BD4"/>
    <w:rsid w:val="00FA56F6"/>
    <w:rsid w:val="00FA5967"/>
    <w:rsid w:val="00FA72A8"/>
    <w:rsid w:val="00FA730A"/>
    <w:rsid w:val="00FA7787"/>
    <w:rsid w:val="00FB0E43"/>
    <w:rsid w:val="00FB263C"/>
    <w:rsid w:val="00FB3316"/>
    <w:rsid w:val="00FB3A80"/>
    <w:rsid w:val="00FB4236"/>
    <w:rsid w:val="00FB44F1"/>
    <w:rsid w:val="00FB4C6D"/>
    <w:rsid w:val="00FB4D08"/>
    <w:rsid w:val="00FC09C1"/>
    <w:rsid w:val="00FC1677"/>
    <w:rsid w:val="00FC1749"/>
    <w:rsid w:val="00FC2178"/>
    <w:rsid w:val="00FC35BA"/>
    <w:rsid w:val="00FC35F3"/>
    <w:rsid w:val="00FC3B26"/>
    <w:rsid w:val="00FC4B5E"/>
    <w:rsid w:val="00FC5350"/>
    <w:rsid w:val="00FC53F1"/>
    <w:rsid w:val="00FC624C"/>
    <w:rsid w:val="00FC73F3"/>
    <w:rsid w:val="00FC78C9"/>
    <w:rsid w:val="00FC7C41"/>
    <w:rsid w:val="00FD2B0F"/>
    <w:rsid w:val="00FD2BB5"/>
    <w:rsid w:val="00FD30DA"/>
    <w:rsid w:val="00FD38D3"/>
    <w:rsid w:val="00FD40F2"/>
    <w:rsid w:val="00FD4823"/>
    <w:rsid w:val="00FD4883"/>
    <w:rsid w:val="00FD563F"/>
    <w:rsid w:val="00FD63A3"/>
    <w:rsid w:val="00FD6528"/>
    <w:rsid w:val="00FD66DF"/>
    <w:rsid w:val="00FD7EB0"/>
    <w:rsid w:val="00FD7F0C"/>
    <w:rsid w:val="00FE05C4"/>
    <w:rsid w:val="00FE0BA7"/>
    <w:rsid w:val="00FE0F33"/>
    <w:rsid w:val="00FE16EB"/>
    <w:rsid w:val="00FE1903"/>
    <w:rsid w:val="00FE1EBE"/>
    <w:rsid w:val="00FE2428"/>
    <w:rsid w:val="00FE248D"/>
    <w:rsid w:val="00FE2D5A"/>
    <w:rsid w:val="00FE5788"/>
    <w:rsid w:val="00FE6A17"/>
    <w:rsid w:val="00FE6F7E"/>
    <w:rsid w:val="00FE7881"/>
    <w:rsid w:val="00FE79D0"/>
    <w:rsid w:val="00FE7BCE"/>
    <w:rsid w:val="00FE7C4C"/>
    <w:rsid w:val="00FE7E75"/>
    <w:rsid w:val="00FF024B"/>
    <w:rsid w:val="00FF0607"/>
    <w:rsid w:val="00FF0615"/>
    <w:rsid w:val="00FF1617"/>
    <w:rsid w:val="00FF1674"/>
    <w:rsid w:val="00FF168E"/>
    <w:rsid w:val="00FF1DB5"/>
    <w:rsid w:val="00FF2D94"/>
    <w:rsid w:val="00FF3F76"/>
    <w:rsid w:val="00FF4EB8"/>
    <w:rsid w:val="00FF5941"/>
    <w:rsid w:val="00FF6217"/>
    <w:rsid w:val="00FF6453"/>
    <w:rsid w:val="00FF70D6"/>
    <w:rsid w:val="00FF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A8E6C"/>
  <w15:docId w15:val="{1DAEB1A8-A2BA-49E0-98BF-4BB3669C3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633C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0B068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nhideWhenUsed/>
    <w:rsid w:val="00BB1E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BB1EF6"/>
  </w:style>
  <w:style w:type="paragraph" w:styleId="Pidipagina">
    <w:name w:val="footer"/>
    <w:basedOn w:val="Normale"/>
    <w:link w:val="PidipaginaCarattere"/>
    <w:uiPriority w:val="99"/>
    <w:unhideWhenUsed/>
    <w:rsid w:val="00BB1E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1EF6"/>
  </w:style>
  <w:style w:type="paragraph" w:styleId="Nessunaspaziatura">
    <w:name w:val="No Spacing"/>
    <w:uiPriority w:val="1"/>
    <w:qFormat/>
    <w:rsid w:val="00BB1EF6"/>
  </w:style>
  <w:style w:type="character" w:customStyle="1" w:styleId="comma">
    <w:name w:val="comma"/>
    <w:basedOn w:val="Carpredefinitoparagrafo"/>
    <w:rsid w:val="00BB1EF6"/>
  </w:style>
  <w:style w:type="character" w:customStyle="1" w:styleId="apple-converted-space">
    <w:name w:val="apple-converted-space"/>
    <w:basedOn w:val="Carpredefinitoparagrafo"/>
    <w:rsid w:val="00BB1EF6"/>
  </w:style>
  <w:style w:type="paragraph" w:styleId="Paragrafoelenco">
    <w:name w:val="List Paragraph"/>
    <w:basedOn w:val="Normale"/>
    <w:uiPriority w:val="34"/>
    <w:qFormat/>
    <w:rsid w:val="00BB1EF6"/>
    <w:pPr>
      <w:ind w:left="720"/>
      <w:contextualSpacing/>
    </w:pPr>
  </w:style>
  <w:style w:type="paragraph" w:styleId="Revisione">
    <w:name w:val="Revision"/>
    <w:hidden/>
    <w:uiPriority w:val="99"/>
    <w:semiHidden/>
    <w:rsid w:val="00AD165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165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1653"/>
    <w:rPr>
      <w:rFonts w:ascii="Segoe UI" w:eastAsia="Times New Roman" w:hAnsi="Segoe UI" w:cs="Segoe UI"/>
      <w:sz w:val="18"/>
      <w:szCs w:val="18"/>
      <w:lang w:eastAsia="it-IT"/>
    </w:rPr>
  </w:style>
  <w:style w:type="paragraph" w:customStyle="1" w:styleId="paracenter">
    <w:name w:val="paracenter"/>
    <w:basedOn w:val="Normale"/>
    <w:rsid w:val="005C4174"/>
    <w:pPr>
      <w:jc w:val="center"/>
    </w:pPr>
    <w:rPr>
      <w:rFonts w:eastAsiaTheme="minorEastAsia"/>
    </w:rPr>
  </w:style>
  <w:style w:type="character" w:customStyle="1" w:styleId="estremosel">
    <w:name w:val="estremosel"/>
    <w:basedOn w:val="Carpredefinitoparagrafo"/>
    <w:rsid w:val="00D82E5E"/>
  </w:style>
  <w:style w:type="character" w:customStyle="1" w:styleId="nota1">
    <w:name w:val="nota1"/>
    <w:basedOn w:val="Carpredefinitoparagrafo"/>
    <w:rsid w:val="00D82E5E"/>
  </w:style>
  <w:style w:type="paragraph" w:customStyle="1" w:styleId="provvtitoli">
    <w:name w:val="provv_titoli"/>
    <w:basedOn w:val="Normale"/>
    <w:rsid w:val="00D82E5E"/>
    <w:pPr>
      <w:spacing w:before="100" w:beforeAutospacing="1" w:after="100" w:afterAutospacing="1"/>
    </w:pPr>
  </w:style>
  <w:style w:type="character" w:customStyle="1" w:styleId="provvtitart">
    <w:name w:val="provv_titart"/>
    <w:basedOn w:val="Carpredefinitoparagrafo"/>
    <w:rsid w:val="00D82E5E"/>
  </w:style>
  <w:style w:type="character" w:customStyle="1" w:styleId="provvsottotitart">
    <w:name w:val="provv_sottotitart"/>
    <w:basedOn w:val="Carpredefinitoparagrafo"/>
    <w:rsid w:val="00D82E5E"/>
  </w:style>
  <w:style w:type="paragraph" w:customStyle="1" w:styleId="provvr0">
    <w:name w:val="provv_r0"/>
    <w:basedOn w:val="Normale"/>
    <w:rsid w:val="00D82E5E"/>
    <w:pPr>
      <w:spacing w:before="100" w:beforeAutospacing="1" w:after="100" w:afterAutospacing="1"/>
    </w:pPr>
  </w:style>
  <w:style w:type="character" w:customStyle="1" w:styleId="highlight">
    <w:name w:val="highlight"/>
    <w:basedOn w:val="Carpredefinitoparagrafo"/>
    <w:rsid w:val="00D82E5E"/>
  </w:style>
  <w:style w:type="character" w:styleId="Collegamentoipertestuale">
    <w:name w:val="Hyperlink"/>
    <w:basedOn w:val="Carpredefinitoparagrafo"/>
    <w:uiPriority w:val="99"/>
    <w:unhideWhenUsed/>
    <w:rsid w:val="00D82E5E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D82E5E"/>
    <w:pPr>
      <w:spacing w:before="100" w:beforeAutospacing="1" w:after="100" w:afterAutospacing="1"/>
    </w:pPr>
  </w:style>
  <w:style w:type="character" w:customStyle="1" w:styleId="provvnumart">
    <w:name w:val="provv_numart"/>
    <w:basedOn w:val="Carpredefinitoparagrafo"/>
    <w:rsid w:val="00D82E5E"/>
  </w:style>
  <w:style w:type="character" w:customStyle="1" w:styleId="provvrubrica">
    <w:name w:val="provv_rubrica"/>
    <w:basedOn w:val="Carpredefinitoparagrafo"/>
    <w:rsid w:val="00D82E5E"/>
  </w:style>
  <w:style w:type="character" w:customStyle="1" w:styleId="provvnumcomma">
    <w:name w:val="provv_numcomma"/>
    <w:basedOn w:val="Carpredefinitoparagrafo"/>
    <w:rsid w:val="00D82E5E"/>
  </w:style>
  <w:style w:type="character" w:customStyle="1" w:styleId="provvabrogato">
    <w:name w:val="provv_abrogato"/>
    <w:basedOn w:val="Carpredefinitoparagrafo"/>
    <w:rsid w:val="00D82E5E"/>
  </w:style>
  <w:style w:type="character" w:customStyle="1" w:styleId="provvcontabrogato">
    <w:name w:val="provv_cont_abrogato"/>
    <w:basedOn w:val="Carpredefinitoparagrafo"/>
    <w:rsid w:val="00D82E5E"/>
  </w:style>
  <w:style w:type="paragraph" w:customStyle="1" w:styleId="provvnota">
    <w:name w:val="provv_nota"/>
    <w:basedOn w:val="Normale"/>
    <w:rsid w:val="00D82E5E"/>
    <w:pPr>
      <w:spacing w:before="100" w:beforeAutospacing="1" w:after="100" w:afterAutospacing="1"/>
    </w:pPr>
  </w:style>
  <w:style w:type="character" w:customStyle="1" w:styleId="linkneltesto">
    <w:name w:val="link_nel_testo"/>
    <w:basedOn w:val="Carpredefinitoparagrafo"/>
    <w:rsid w:val="00D82E5E"/>
  </w:style>
  <w:style w:type="character" w:styleId="Rimandocommento">
    <w:name w:val="annotation reference"/>
    <w:basedOn w:val="Carpredefinitoparagrafo"/>
    <w:uiPriority w:val="99"/>
    <w:semiHidden/>
    <w:unhideWhenUsed/>
    <w:rsid w:val="00EF5B3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F5B3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F5B3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F5B3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F5B3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Grigliatabella">
    <w:name w:val="Table Grid"/>
    <w:basedOn w:val="Tabellanormale"/>
    <w:uiPriority w:val="39"/>
    <w:rsid w:val="0099132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qFormat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rsid w:val="000B068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sid w:val="000B068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C08F7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C08F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C08F7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327C7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27C7C"/>
    <w:rPr>
      <w:color w:val="954F72" w:themeColor="followedHyperlink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CF70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99"/>
    <w:unhideWhenUsed/>
    <w:rsid w:val="00595A2A"/>
    <w:pPr>
      <w:spacing w:after="60" w:line="276" w:lineRule="auto"/>
      <w:jc w:val="center"/>
    </w:pPr>
    <w:rPr>
      <w:rFonts w:eastAsia="Century Schoolbook"/>
      <w:b/>
      <w:bCs/>
      <w:sz w:val="28"/>
      <w:szCs w:val="28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595A2A"/>
    <w:rPr>
      <w:rFonts w:eastAsia="Century Schoolbook"/>
      <w:b/>
      <w:b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unhideWhenUsed/>
    <w:rsid w:val="00001788"/>
    <w:pPr>
      <w:spacing w:after="60" w:line="276" w:lineRule="auto"/>
      <w:jc w:val="both"/>
    </w:pPr>
    <w:rPr>
      <w:b/>
      <w:bCs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0017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35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18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0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6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V3khqoa0FgQs1VbCUuOogynwvA==">AMUW2mUsncUWK9I/xX8BxLBoLFsyqzLp1rRGd5tcpQRH2e8rxY65J1Yfql5u1xJh05lBK78BvYTh3yaDmr3YAvNDCI4sayG0HZaFnoBJ3o69Oiw7bYP5I3Qp/QsbMOxVHECL8S4QMJns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CC7824-7ADC-45AD-8476-C8EDAD36B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6075</TotalTime>
  <Pages>5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Links>
    <vt:vector size="24" baseType="variant">
      <vt:variant>
        <vt:i4>8323147</vt:i4>
      </vt:variant>
      <vt:variant>
        <vt:i4>9</vt:i4>
      </vt:variant>
      <vt:variant>
        <vt:i4>0</vt:i4>
      </vt:variant>
      <vt:variant>
        <vt:i4>5</vt:i4>
      </vt:variant>
      <vt:variant>
        <vt:lpwstr>https://www.ipcc.ch/report/ar6/syr/downloads/report/IPCC_AR6_SYR_FullVolume.pdf</vt:lpwstr>
      </vt:variant>
      <vt:variant>
        <vt:lpwstr/>
      </vt:variant>
      <vt:variant>
        <vt:i4>4128816</vt:i4>
      </vt:variant>
      <vt:variant>
        <vt:i4>6</vt:i4>
      </vt:variant>
      <vt:variant>
        <vt:i4>0</vt:i4>
      </vt:variant>
      <vt:variant>
        <vt:i4>5</vt:i4>
      </vt:variant>
      <vt:variant>
        <vt:lpwstr>https://www.who.int/news-room/fact-sheets/detail/climate-change-and-health</vt:lpwstr>
      </vt:variant>
      <vt:variant>
        <vt:lpwstr/>
      </vt:variant>
      <vt:variant>
        <vt:i4>1048635</vt:i4>
      </vt:variant>
      <vt:variant>
        <vt:i4>3</vt:i4>
      </vt:variant>
      <vt:variant>
        <vt:i4>0</vt:i4>
      </vt:variant>
      <vt:variant>
        <vt:i4>5</vt:i4>
      </vt:variant>
      <vt:variant>
        <vt:lpwstr>https://joint-research-centre.ec.europa.eu/system/files/2020-05/pesetaiv_summary_final_report.pdf</vt:lpwstr>
      </vt:variant>
      <vt:variant>
        <vt:lpwstr/>
      </vt:variant>
      <vt:variant>
        <vt:i4>1572947</vt:i4>
      </vt:variant>
      <vt:variant>
        <vt:i4>0</vt:i4>
      </vt:variant>
      <vt:variant>
        <vt:i4>0</vt:i4>
      </vt:variant>
      <vt:variant>
        <vt:i4>5</vt:i4>
      </vt:variant>
      <vt:variant>
        <vt:lpwstr>https://climate.copernicus.eu/summer-2023-hottest-record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Malerba Tommaso Staff</dc:creator>
  <cp:keywords/>
  <cp:lastModifiedBy>Cammarano Michele</cp:lastModifiedBy>
  <cp:revision>3093</cp:revision>
  <cp:lastPrinted>2023-09-05T18:11:00Z</cp:lastPrinted>
  <dcterms:created xsi:type="dcterms:W3CDTF">2023-03-14T18:34:00Z</dcterms:created>
  <dcterms:modified xsi:type="dcterms:W3CDTF">2025-10-01T15:20:00Z</dcterms:modified>
</cp:coreProperties>
</file>