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6D3EFBBF"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05241E">
        <w:rPr>
          <w:rFonts w:ascii="Arial" w:hAnsi="Arial" w:cs="Arial"/>
          <w:b/>
          <w:bCs/>
          <w:color w:val="auto"/>
        </w:rPr>
        <w:t>6</w:t>
      </w:r>
      <w:r w:rsidR="007C5F28">
        <w:rPr>
          <w:rFonts w:ascii="Arial" w:hAnsi="Arial" w:cs="Arial"/>
          <w:b/>
          <w:bCs/>
          <w:color w:val="auto"/>
        </w:rPr>
        <w:t>2</w:t>
      </w:r>
      <w:r w:rsidR="009B15E0">
        <w:rPr>
          <w:rFonts w:ascii="Arial" w:hAnsi="Arial" w:cs="Arial"/>
          <w:b/>
          <w:bCs/>
          <w:color w:val="auto"/>
        </w:rPr>
        <w:t xml:space="preserve"> </w:t>
      </w:r>
      <w:r w:rsidRPr="0053122A">
        <w:rPr>
          <w:rFonts w:ascii="Arial" w:hAnsi="Arial" w:cs="Arial"/>
          <w:b/>
          <w:bCs/>
          <w:color w:val="auto"/>
        </w:rPr>
        <w:t xml:space="preserve">DI </w:t>
      </w:r>
      <w:r w:rsidR="00C86714">
        <w:rPr>
          <w:rFonts w:ascii="Arial" w:hAnsi="Arial" w:cs="Arial"/>
          <w:b/>
          <w:bCs/>
          <w:color w:val="auto"/>
        </w:rPr>
        <w:t>VENER</w:t>
      </w:r>
      <w:r w:rsidRPr="0053122A">
        <w:rPr>
          <w:rFonts w:ascii="Arial" w:hAnsi="Arial" w:cs="Arial"/>
          <w:b/>
          <w:bCs/>
          <w:color w:val="auto"/>
        </w:rPr>
        <w:t xml:space="preserve">DÌ </w:t>
      </w:r>
      <w:r w:rsidR="007C5F28">
        <w:rPr>
          <w:rFonts w:ascii="Arial" w:hAnsi="Arial" w:cs="Arial"/>
          <w:b/>
          <w:bCs/>
          <w:color w:val="auto"/>
        </w:rPr>
        <w:t>22</w:t>
      </w:r>
      <w:r w:rsidR="009B15E0">
        <w:rPr>
          <w:rFonts w:ascii="Arial" w:hAnsi="Arial" w:cs="Arial"/>
          <w:b/>
          <w:bCs/>
          <w:color w:val="auto"/>
        </w:rPr>
        <w:t xml:space="preserve"> </w:t>
      </w:r>
      <w:r w:rsidR="0005241E">
        <w:rPr>
          <w:rFonts w:ascii="Arial" w:hAnsi="Arial" w:cs="Arial"/>
          <w:b/>
          <w:bCs/>
          <w:color w:val="auto"/>
        </w:rPr>
        <w:t>LUGLIO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77777777"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delle interrogazioni trattate: </w:t>
      </w:r>
    </w:p>
    <w:p w14:paraId="286C344A" w14:textId="20EFC138" w:rsidR="002C1784" w:rsidRDefault="002C1784" w:rsidP="002C1784">
      <w:pPr>
        <w:pStyle w:val="Default"/>
        <w:jc w:val="both"/>
        <w:rPr>
          <w:rFonts w:ascii="Arial" w:hAnsi="Arial" w:cs="Arial"/>
          <w:bCs/>
          <w:color w:val="auto"/>
        </w:rPr>
      </w:pPr>
    </w:p>
    <w:p w14:paraId="04C8A4CC" w14:textId="77777777" w:rsidR="002C1784" w:rsidRPr="002C1784" w:rsidRDefault="002C1784" w:rsidP="002C1784">
      <w:pPr>
        <w:pStyle w:val="Default"/>
        <w:jc w:val="both"/>
        <w:rPr>
          <w:rFonts w:ascii="Arial" w:hAnsi="Arial" w:cs="Arial"/>
          <w:bCs/>
          <w:color w:val="auto"/>
        </w:rPr>
      </w:pPr>
      <w:r w:rsidRPr="002C1784">
        <w:rPr>
          <w:rFonts w:ascii="Arial" w:hAnsi="Arial" w:cs="Arial"/>
          <w:bCs/>
          <w:color w:val="auto"/>
        </w:rPr>
        <w:t>PRESIDENTE (Raia)</w:t>
      </w:r>
    </w:p>
    <w:p w14:paraId="336D1DB3" w14:textId="77777777" w:rsidR="002C1784" w:rsidRPr="002C1784" w:rsidRDefault="002C1784" w:rsidP="002C1784">
      <w:pPr>
        <w:pStyle w:val="Default"/>
        <w:jc w:val="both"/>
        <w:rPr>
          <w:rFonts w:ascii="Arial" w:hAnsi="Arial" w:cs="Arial"/>
          <w:bCs/>
          <w:color w:val="auto"/>
        </w:rPr>
      </w:pPr>
    </w:p>
    <w:p w14:paraId="66786C91" w14:textId="4BAF8FD3" w:rsidR="002C1784" w:rsidRPr="002C1784" w:rsidRDefault="002C1784" w:rsidP="002C1784">
      <w:pPr>
        <w:pStyle w:val="Default"/>
        <w:jc w:val="both"/>
        <w:rPr>
          <w:rFonts w:ascii="Arial" w:hAnsi="Arial" w:cs="Arial"/>
          <w:bCs/>
          <w:color w:val="auto"/>
        </w:rPr>
      </w:pPr>
      <w:hyperlink w:anchor="_PROBLEMATICHE_MOBILITÀ_E" w:history="1">
        <w:r w:rsidRPr="002C1784">
          <w:rPr>
            <w:rStyle w:val="Collegamentoipertestuale"/>
            <w:rFonts w:ascii="Arial" w:hAnsi="Arial" w:cs="Arial"/>
            <w:bCs/>
          </w:rPr>
          <w:t>Problematiche mo</w:t>
        </w:r>
        <w:r w:rsidRPr="002C1784">
          <w:rPr>
            <w:rStyle w:val="Collegamentoipertestuale"/>
            <w:rFonts w:ascii="Arial" w:hAnsi="Arial" w:cs="Arial"/>
            <w:bCs/>
          </w:rPr>
          <w:t>b</w:t>
        </w:r>
        <w:r w:rsidRPr="002C1784">
          <w:rPr>
            <w:rStyle w:val="Collegamentoipertestuale"/>
            <w:rFonts w:ascii="Arial" w:hAnsi="Arial" w:cs="Arial"/>
            <w:bCs/>
          </w:rPr>
          <w:t>ilità e sicurezza comuni penisola sorrentina</w:t>
        </w:r>
      </w:hyperlink>
    </w:p>
    <w:p w14:paraId="66CCEAE0" w14:textId="77777777" w:rsidR="002C1784" w:rsidRPr="002C1784" w:rsidRDefault="002C1784" w:rsidP="002C1784">
      <w:pPr>
        <w:pStyle w:val="Default"/>
        <w:jc w:val="both"/>
        <w:rPr>
          <w:rFonts w:ascii="Arial" w:hAnsi="Arial" w:cs="Arial"/>
          <w:bCs/>
          <w:color w:val="auto"/>
        </w:rPr>
      </w:pPr>
      <w:r w:rsidRPr="002C1784">
        <w:rPr>
          <w:rFonts w:ascii="Arial" w:hAnsi="Arial" w:cs="Arial"/>
          <w:bCs/>
          <w:color w:val="auto"/>
        </w:rPr>
        <w:t>PRESIDENTE (Raia)</w:t>
      </w:r>
    </w:p>
    <w:p w14:paraId="426D012D" w14:textId="77777777" w:rsidR="002C1784" w:rsidRPr="002C1784" w:rsidRDefault="002C1784" w:rsidP="002C1784">
      <w:pPr>
        <w:pStyle w:val="Default"/>
        <w:jc w:val="both"/>
        <w:rPr>
          <w:rFonts w:ascii="Arial" w:hAnsi="Arial" w:cs="Arial"/>
          <w:bCs/>
          <w:color w:val="auto"/>
        </w:rPr>
      </w:pPr>
      <w:r w:rsidRPr="002C1784">
        <w:rPr>
          <w:rFonts w:ascii="Arial" w:hAnsi="Arial" w:cs="Arial"/>
          <w:bCs/>
          <w:color w:val="auto"/>
        </w:rPr>
        <w:t>RESCIGNO (Fratelli d’Italia)</w:t>
      </w:r>
    </w:p>
    <w:p w14:paraId="6AD2F2C9" w14:textId="77777777" w:rsidR="002C1784" w:rsidRPr="002C1784" w:rsidRDefault="002C1784" w:rsidP="002C1784">
      <w:pPr>
        <w:pStyle w:val="Default"/>
        <w:jc w:val="both"/>
        <w:rPr>
          <w:rFonts w:ascii="Arial" w:hAnsi="Arial" w:cs="Arial"/>
          <w:bCs/>
          <w:color w:val="auto"/>
        </w:rPr>
      </w:pPr>
      <w:r w:rsidRPr="002C1784">
        <w:rPr>
          <w:rFonts w:ascii="Arial" w:hAnsi="Arial" w:cs="Arial"/>
          <w:bCs/>
          <w:color w:val="auto"/>
        </w:rPr>
        <w:t>MARCHIELLO, Assessore alle Attività Produttive</w:t>
      </w:r>
    </w:p>
    <w:p w14:paraId="6EF8E283" w14:textId="77777777" w:rsidR="002C1784" w:rsidRPr="002C1784" w:rsidRDefault="002C1784" w:rsidP="002C1784">
      <w:pPr>
        <w:pStyle w:val="Default"/>
        <w:jc w:val="both"/>
        <w:rPr>
          <w:rFonts w:ascii="Arial" w:hAnsi="Arial" w:cs="Arial"/>
          <w:bCs/>
          <w:color w:val="auto"/>
        </w:rPr>
      </w:pPr>
    </w:p>
    <w:p w14:paraId="0A417A7F" w14:textId="0228CC03" w:rsidR="002C1784" w:rsidRPr="002C1784" w:rsidRDefault="002C1784" w:rsidP="002C1784">
      <w:pPr>
        <w:pStyle w:val="Default"/>
        <w:jc w:val="both"/>
        <w:rPr>
          <w:rFonts w:ascii="Arial" w:hAnsi="Arial" w:cs="Arial"/>
          <w:bCs/>
          <w:color w:val="auto"/>
        </w:rPr>
      </w:pPr>
      <w:hyperlink w:anchor="_LEGGE_N._5," w:history="1">
        <w:r w:rsidRPr="002C1784">
          <w:rPr>
            <w:rStyle w:val="Collegamentoipertestuale"/>
            <w:rFonts w:ascii="Arial" w:hAnsi="Arial" w:cs="Arial"/>
            <w:bCs/>
          </w:rPr>
          <w:t>Legge n.5, dell’8 febbraio 2005: “Costituzione di una zona di riqualificazione paesistico – ambientale i</w:t>
        </w:r>
        <w:r w:rsidRPr="002C1784">
          <w:rPr>
            <w:rStyle w:val="Collegamentoipertestuale"/>
            <w:rFonts w:ascii="Arial" w:hAnsi="Arial" w:cs="Arial"/>
            <w:bCs/>
          </w:rPr>
          <w:t>n</w:t>
        </w:r>
        <w:r w:rsidRPr="002C1784">
          <w:rPr>
            <w:rStyle w:val="Collegamentoipertestuale"/>
            <w:rFonts w:ascii="Arial" w:hAnsi="Arial" w:cs="Arial"/>
            <w:bCs/>
          </w:rPr>
          <w:t>torno all’antica città di Velia” e Piano Urbanistico Attuativo</w:t>
        </w:r>
      </w:hyperlink>
    </w:p>
    <w:p w14:paraId="5E5B7A8D" w14:textId="77777777" w:rsidR="002C1784" w:rsidRPr="002C1784" w:rsidRDefault="002C1784" w:rsidP="002C1784">
      <w:pPr>
        <w:pStyle w:val="Default"/>
        <w:jc w:val="both"/>
        <w:rPr>
          <w:rFonts w:ascii="Arial" w:hAnsi="Arial" w:cs="Arial"/>
          <w:bCs/>
          <w:color w:val="auto"/>
        </w:rPr>
      </w:pPr>
      <w:r w:rsidRPr="002C1784">
        <w:rPr>
          <w:rFonts w:ascii="Arial" w:hAnsi="Arial" w:cs="Arial"/>
          <w:bCs/>
          <w:color w:val="auto"/>
        </w:rPr>
        <w:t>PRESIDENTE (Raia)</w:t>
      </w:r>
    </w:p>
    <w:p w14:paraId="28E53ECB" w14:textId="77777777" w:rsidR="002C1784" w:rsidRPr="002C1784" w:rsidRDefault="002C1784" w:rsidP="002C1784">
      <w:pPr>
        <w:pStyle w:val="Default"/>
        <w:jc w:val="both"/>
        <w:rPr>
          <w:rFonts w:ascii="Arial" w:hAnsi="Arial" w:cs="Arial"/>
          <w:bCs/>
          <w:color w:val="auto"/>
        </w:rPr>
      </w:pPr>
      <w:r w:rsidRPr="002C1784">
        <w:rPr>
          <w:rFonts w:ascii="Arial" w:hAnsi="Arial" w:cs="Arial"/>
          <w:bCs/>
          <w:color w:val="auto"/>
        </w:rPr>
        <w:t>MUSCARÀ (Misto)</w:t>
      </w:r>
    </w:p>
    <w:p w14:paraId="7DA6B2DB" w14:textId="77777777" w:rsidR="002C1784" w:rsidRPr="002C1784" w:rsidRDefault="002C1784" w:rsidP="002C1784">
      <w:pPr>
        <w:pStyle w:val="Default"/>
        <w:jc w:val="both"/>
        <w:rPr>
          <w:rFonts w:ascii="Arial" w:hAnsi="Arial" w:cs="Arial"/>
          <w:bCs/>
          <w:color w:val="auto"/>
        </w:rPr>
      </w:pPr>
      <w:r w:rsidRPr="002C1784">
        <w:rPr>
          <w:rFonts w:ascii="Arial" w:hAnsi="Arial" w:cs="Arial"/>
          <w:bCs/>
          <w:color w:val="auto"/>
        </w:rPr>
        <w:t>DISCEPOLO, Assessore all’Urbanistica e al Governo del Territorio</w:t>
      </w:r>
    </w:p>
    <w:p w14:paraId="185215E8" w14:textId="77777777" w:rsidR="002C1784" w:rsidRPr="002C1784" w:rsidRDefault="002C1784" w:rsidP="002C1784">
      <w:pPr>
        <w:pStyle w:val="Default"/>
        <w:jc w:val="both"/>
        <w:rPr>
          <w:rFonts w:ascii="Arial" w:hAnsi="Arial" w:cs="Arial"/>
          <w:bCs/>
          <w:color w:val="auto"/>
        </w:rPr>
      </w:pPr>
    </w:p>
    <w:p w14:paraId="63678342" w14:textId="77777777" w:rsidR="002C1784" w:rsidRDefault="002C1784">
      <w:pPr>
        <w:rPr>
          <w:rFonts w:cs="Arial"/>
          <w:b/>
        </w:rPr>
      </w:pPr>
    </w:p>
    <w:p w14:paraId="2EF4AB51" w14:textId="201F14A3" w:rsidR="007C5F28" w:rsidRDefault="007C5F28">
      <w:pPr>
        <w:rPr>
          <w:rFonts w:cs="Arial"/>
          <w:b/>
        </w:rPr>
      </w:pPr>
      <w:r>
        <w:rPr>
          <w:rFonts w:cs="Arial"/>
          <w:b/>
        </w:rPr>
        <w:br w:type="page"/>
      </w:r>
    </w:p>
    <w:p w14:paraId="5336A78C" w14:textId="5638CF08"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05241E">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7C5F28">
        <w:rPr>
          <w:rFonts w:ascii="Arial" w:hAnsi="Arial" w:cs="Arial"/>
          <w:b/>
          <w:color w:val="auto"/>
        </w:rPr>
        <w:t xml:space="preserve">LOREDANA RAIA </w:t>
      </w:r>
    </w:p>
    <w:p w14:paraId="5361E5AA" w14:textId="77777777" w:rsidR="003D3545" w:rsidRPr="00525846" w:rsidRDefault="003D3545" w:rsidP="00525846">
      <w:pPr>
        <w:pStyle w:val="Default"/>
        <w:jc w:val="center"/>
        <w:rPr>
          <w:rFonts w:ascii="Arial" w:hAnsi="Arial" w:cs="Arial"/>
          <w:b/>
          <w:bCs/>
          <w:color w:val="auto"/>
        </w:rPr>
      </w:pPr>
    </w:p>
    <w:p w14:paraId="6C85B1B2" w14:textId="01723787"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C86714">
        <w:rPr>
          <w:rFonts w:ascii="Arial" w:hAnsi="Arial" w:cs="Arial"/>
          <w:b/>
          <w:bCs/>
          <w:color w:val="auto"/>
        </w:rPr>
        <w:t>1</w:t>
      </w:r>
      <w:r w:rsidRPr="00525846">
        <w:rPr>
          <w:rFonts w:ascii="Arial" w:hAnsi="Arial" w:cs="Arial"/>
          <w:b/>
          <w:bCs/>
          <w:color w:val="auto"/>
        </w:rPr>
        <w:t>.</w:t>
      </w:r>
      <w:r w:rsidR="007C5F28">
        <w:rPr>
          <w:rFonts w:ascii="Arial" w:hAnsi="Arial" w:cs="Arial"/>
          <w:b/>
          <w:bCs/>
          <w:color w:val="auto"/>
        </w:rPr>
        <w:t>05</w:t>
      </w:r>
    </w:p>
    <w:p w14:paraId="07FC3329" w14:textId="77777777" w:rsidR="0005241E" w:rsidRPr="00525846" w:rsidRDefault="0005241E" w:rsidP="0005241E">
      <w:pPr>
        <w:pStyle w:val="Default"/>
        <w:jc w:val="center"/>
        <w:rPr>
          <w:rFonts w:ascii="Arial" w:hAnsi="Arial" w:cs="Arial"/>
          <w:b/>
          <w:bCs/>
          <w:color w:val="auto"/>
        </w:rPr>
      </w:pPr>
    </w:p>
    <w:p w14:paraId="787F5FDA" w14:textId="77777777" w:rsidR="005664AB" w:rsidRDefault="00274092" w:rsidP="00C86714">
      <w:pPr>
        <w:jc w:val="both"/>
        <w:rPr>
          <w:rFonts w:eastAsia="Calibri" w:cs="Arial"/>
          <w:bCs/>
        </w:rPr>
      </w:pPr>
      <w:r w:rsidRPr="00525846">
        <w:rPr>
          <w:rFonts w:eastAsia="Calibri" w:cs="Arial"/>
          <w:b/>
        </w:rPr>
        <w:t>PRESIDENTE</w:t>
      </w:r>
      <w:r w:rsidR="004728A9" w:rsidRPr="00525846">
        <w:rPr>
          <w:rFonts w:eastAsia="Calibri" w:cs="Arial"/>
          <w:b/>
        </w:rPr>
        <w:t xml:space="preserve"> (</w:t>
      </w:r>
      <w:r w:rsidR="007C5F28" w:rsidRPr="007C5F28">
        <w:rPr>
          <w:rFonts w:eastAsia="Calibri" w:cs="Arial"/>
          <w:b/>
        </w:rPr>
        <w:t>Raia</w:t>
      </w:r>
      <w:r w:rsidR="004728A9" w:rsidRPr="00525846">
        <w:rPr>
          <w:rFonts w:eastAsia="Calibri" w:cs="Arial"/>
          <w:b/>
        </w:rPr>
        <w:t>):</w:t>
      </w:r>
      <w:r w:rsidR="009F2EE1" w:rsidRPr="00525846">
        <w:rPr>
          <w:rFonts w:eastAsia="Calibri" w:cs="Arial"/>
          <w:b/>
        </w:rPr>
        <w:t xml:space="preserve"> </w:t>
      </w:r>
      <w:r w:rsidR="00C86714">
        <w:rPr>
          <w:rFonts w:eastAsia="Calibri" w:cs="Arial"/>
          <w:bCs/>
        </w:rPr>
        <w:t>Buongiorno a tutti.</w:t>
      </w:r>
      <w:r w:rsidR="005664AB">
        <w:rPr>
          <w:rFonts w:eastAsia="Calibri" w:cs="Arial"/>
          <w:bCs/>
        </w:rPr>
        <w:t xml:space="preserve"> Iniziamo i lavori del Question Time di oggi, 22 luglio 2022.</w:t>
      </w:r>
    </w:p>
    <w:p w14:paraId="14CE1A47" w14:textId="05A42078" w:rsidR="00C86714" w:rsidRDefault="006022B3" w:rsidP="00C86714">
      <w:pPr>
        <w:jc w:val="both"/>
        <w:rPr>
          <w:rFonts w:eastAsia="Calibri" w:cs="Arial"/>
        </w:rPr>
      </w:pPr>
      <w:r>
        <w:rPr>
          <w:rFonts w:eastAsia="Calibri" w:cs="Arial"/>
          <w:bCs/>
        </w:rPr>
        <w:t xml:space="preserve">Ricordo che le interrogazioni iscritte all’ordine del giorno dell’odierna Seduta di Question Time verranno discusse per omogeneità di materia e che ai sensi </w:t>
      </w:r>
      <w:r w:rsidR="00C86714">
        <w:rPr>
          <w:rFonts w:eastAsia="Calibri" w:cs="Arial"/>
        </w:rPr>
        <w:t>dell’articolo 129 del Regolamento Interno, il Consigliere proponente ha la facoltà di illustrare l’interrogazione per non più di un minuto</w:t>
      </w:r>
      <w:r w:rsidR="005664AB">
        <w:rPr>
          <w:rFonts w:eastAsia="Calibri" w:cs="Arial"/>
        </w:rPr>
        <w:t>.</w:t>
      </w:r>
      <w:r w:rsidR="00C86714">
        <w:rPr>
          <w:rFonts w:eastAsia="Calibri" w:cs="Arial"/>
        </w:rPr>
        <w:t xml:space="preserve"> </w:t>
      </w:r>
      <w:r w:rsidR="005664AB">
        <w:rPr>
          <w:rFonts w:eastAsia="Calibri" w:cs="Arial"/>
        </w:rPr>
        <w:t>A</w:t>
      </w:r>
      <w:r w:rsidR="00C86714">
        <w:rPr>
          <w:rFonts w:eastAsia="Calibri" w:cs="Arial"/>
        </w:rPr>
        <w:t xml:space="preserve"> ciascuna delle interrogazioni presentate risponde il rappresentante della Giunta per non più di tre minuti</w:t>
      </w:r>
      <w:r w:rsidR="005664AB">
        <w:rPr>
          <w:rFonts w:eastAsia="Calibri" w:cs="Arial"/>
        </w:rPr>
        <w:t>.</w:t>
      </w:r>
      <w:r w:rsidR="00C86714">
        <w:rPr>
          <w:rFonts w:eastAsia="Calibri" w:cs="Arial"/>
        </w:rPr>
        <w:t xml:space="preserve"> </w:t>
      </w:r>
      <w:r w:rsidR="005664AB">
        <w:rPr>
          <w:rFonts w:eastAsia="Calibri" w:cs="Arial"/>
        </w:rPr>
        <w:t>S</w:t>
      </w:r>
      <w:r w:rsidR="00C86714">
        <w:rPr>
          <w:rFonts w:eastAsia="Calibri" w:cs="Arial"/>
        </w:rPr>
        <w:t xml:space="preserve">uccessivamente, l’interrogante, o altro Consigliere del medesimo Gruppo, ha il diritto di replicare per non più di due minuti. </w:t>
      </w:r>
    </w:p>
    <w:p w14:paraId="253CDF7B" w14:textId="6B1E313F" w:rsidR="00991381" w:rsidRDefault="005664AB" w:rsidP="00716BEA">
      <w:pPr>
        <w:jc w:val="both"/>
        <w:rPr>
          <w:rFonts w:eastAsia="Calibri" w:cs="Arial"/>
          <w:bCs/>
        </w:rPr>
      </w:pPr>
      <w:r>
        <w:rPr>
          <w:rFonts w:eastAsia="Calibri" w:cs="Arial"/>
          <w:bCs/>
        </w:rPr>
        <w:t>Faccio presente che la consigliera Carmela Fiola, con nota del 19 luglio ultimo scorso, ha comunicato che per sopraggiunti motivi di salute non potrà partecipare all’odierna Seduta, pertanto le interrogazioni a firma della medesima, Reg. Gen. 171, 174 e 180 non potranno essere discusse.</w:t>
      </w:r>
    </w:p>
    <w:p w14:paraId="005425E4" w14:textId="027D9E3C" w:rsidR="005664AB" w:rsidRDefault="005664AB" w:rsidP="00716BEA">
      <w:pPr>
        <w:jc w:val="both"/>
        <w:rPr>
          <w:rFonts w:eastAsia="Calibri" w:cs="Arial"/>
          <w:bCs/>
        </w:rPr>
      </w:pPr>
      <w:r>
        <w:rPr>
          <w:rFonts w:eastAsia="Calibri" w:cs="Arial"/>
          <w:bCs/>
        </w:rPr>
        <w:t>È arrivata anche una nota del consigliere Borrelli che chiede di rinviare la discussione della sua interrogazione che era in previsione oggi, Reg. Gen. 181. Lo faremo in una prossima Seduta.</w:t>
      </w:r>
    </w:p>
    <w:p w14:paraId="282C10D5" w14:textId="69D8EFAC" w:rsidR="005664AB" w:rsidRDefault="005664AB" w:rsidP="00716BEA">
      <w:pPr>
        <w:jc w:val="both"/>
        <w:rPr>
          <w:rFonts w:eastAsia="Calibri" w:cs="Arial"/>
          <w:bCs/>
        </w:rPr>
      </w:pPr>
      <w:r>
        <w:rPr>
          <w:rFonts w:eastAsia="Calibri" w:cs="Arial"/>
          <w:bCs/>
        </w:rPr>
        <w:t xml:space="preserve">Comunico altresì che la Giunta regionale, con nota del 20 luglio ultimo scorso, ha chiesto il rinvio della discussione dell’interrogazione n. 179 a firma del consigliere Gennaro Saiello per approfondimenti istruttori. </w:t>
      </w:r>
    </w:p>
    <w:p w14:paraId="462705A1" w14:textId="620FC841" w:rsidR="007C5F28" w:rsidRDefault="007C5F28" w:rsidP="00716BEA">
      <w:pPr>
        <w:jc w:val="both"/>
        <w:rPr>
          <w:rFonts w:eastAsia="Calibri" w:cs="Arial"/>
          <w:bCs/>
        </w:rPr>
      </w:pPr>
    </w:p>
    <w:p w14:paraId="12824C7E" w14:textId="3D066352" w:rsidR="007C5F28" w:rsidRPr="007C5F28" w:rsidRDefault="007C5F28" w:rsidP="002C1784">
      <w:pPr>
        <w:pStyle w:val="Titolo1"/>
        <w:rPr>
          <w:rFonts w:eastAsia="Calibri"/>
        </w:rPr>
      </w:pPr>
      <w:bookmarkStart w:id="0" w:name="_PROBLEMATICHE_MOBILITÀ_E"/>
      <w:bookmarkEnd w:id="0"/>
      <w:r w:rsidRPr="007C5F28">
        <w:rPr>
          <w:rFonts w:eastAsia="Calibri"/>
        </w:rPr>
        <w:t>PROBLEMATICHE MOBILITÀ E SICUREZZA COMUNI PENISOLA SORRENTINA</w:t>
      </w:r>
    </w:p>
    <w:p w14:paraId="5D7AF552" w14:textId="5122206E" w:rsidR="007C5F28" w:rsidRDefault="007C5F28" w:rsidP="00716BEA">
      <w:pPr>
        <w:jc w:val="both"/>
        <w:rPr>
          <w:rFonts w:eastAsia="Calibri" w:cs="Arial"/>
          <w:bCs/>
        </w:rPr>
      </w:pPr>
    </w:p>
    <w:p w14:paraId="5311FBBB" w14:textId="0D4B8F2F" w:rsidR="007C5F28" w:rsidRDefault="005664AB" w:rsidP="00716BEA">
      <w:pPr>
        <w:jc w:val="both"/>
        <w:rPr>
          <w:rFonts w:eastAsia="Calibri" w:cs="Arial"/>
          <w:bCs/>
        </w:rPr>
      </w:pPr>
      <w:r>
        <w:rPr>
          <w:rFonts w:eastAsia="Calibri" w:cs="Arial"/>
          <w:bCs/>
        </w:rPr>
        <w:t>Passiamo alla prima interrogazione a firma della consigliera Carmela Rescigno, Reg. Gen. 182: “</w:t>
      </w:r>
      <w:r w:rsidR="007C5F28" w:rsidRPr="007C5F28">
        <w:rPr>
          <w:rFonts w:eastAsia="Calibri" w:cs="Arial"/>
          <w:bCs/>
        </w:rPr>
        <w:t>Problematiche mobilità e sicurezza comuni penisola sorrentina</w:t>
      </w:r>
      <w:r>
        <w:rPr>
          <w:rFonts w:eastAsia="Calibri" w:cs="Arial"/>
          <w:bCs/>
        </w:rPr>
        <w:t>”.</w:t>
      </w:r>
      <w:r w:rsidR="00AC01DF">
        <w:rPr>
          <w:rFonts w:eastAsia="Calibri" w:cs="Arial"/>
          <w:bCs/>
        </w:rPr>
        <w:t xml:space="preserve"> Prego la consigliera di voler illustrare, per un minuto, la sua interrogazione.</w:t>
      </w:r>
    </w:p>
    <w:p w14:paraId="26C0AD48" w14:textId="48C46744" w:rsidR="00AC01DF" w:rsidRDefault="00AC01DF" w:rsidP="00716BEA">
      <w:pPr>
        <w:jc w:val="both"/>
        <w:rPr>
          <w:rFonts w:eastAsia="Calibri" w:cs="Arial"/>
          <w:bCs/>
        </w:rPr>
      </w:pPr>
    </w:p>
    <w:p w14:paraId="3BBDFA72" w14:textId="074CEBE4" w:rsidR="00AC01DF" w:rsidRDefault="00AC01DF" w:rsidP="00716BEA">
      <w:pPr>
        <w:jc w:val="both"/>
        <w:rPr>
          <w:rFonts w:eastAsia="Calibri" w:cs="Arial"/>
          <w:bCs/>
        </w:rPr>
      </w:pPr>
      <w:r>
        <w:rPr>
          <w:rFonts w:eastAsia="Calibri" w:cs="Arial"/>
          <w:b/>
        </w:rPr>
        <w:t xml:space="preserve">RESCIGNO (Fratelli d’Italia): </w:t>
      </w:r>
      <w:r>
        <w:rPr>
          <w:rFonts w:eastAsia="Calibri" w:cs="Arial"/>
          <w:bCs/>
        </w:rPr>
        <w:t xml:space="preserve">Grazie Presidente. Buongiorno a tutti. </w:t>
      </w:r>
    </w:p>
    <w:p w14:paraId="1484FFF1" w14:textId="77777777" w:rsidR="00AC01DF" w:rsidRPr="00AC01DF" w:rsidRDefault="00AC01DF" w:rsidP="00AC01DF">
      <w:pPr>
        <w:jc w:val="both"/>
        <w:rPr>
          <w:rFonts w:eastAsia="Calibri" w:cs="Arial"/>
          <w:bCs/>
        </w:rPr>
      </w:pPr>
      <w:r w:rsidRPr="00AC01DF">
        <w:rPr>
          <w:rFonts w:eastAsia="Calibri" w:cs="Arial"/>
          <w:bCs/>
        </w:rPr>
        <w:t>Premesso che:</w:t>
      </w:r>
    </w:p>
    <w:p w14:paraId="0097BBF4" w14:textId="77777777" w:rsidR="00AC01DF" w:rsidRDefault="00AC01DF" w:rsidP="00AC01DF">
      <w:pPr>
        <w:jc w:val="both"/>
        <w:rPr>
          <w:rFonts w:eastAsia="Calibri" w:cs="Arial"/>
          <w:bCs/>
        </w:rPr>
      </w:pPr>
      <w:r w:rsidRPr="00AC01DF">
        <w:rPr>
          <w:rFonts w:eastAsia="Calibri" w:cs="Arial"/>
          <w:bCs/>
        </w:rPr>
        <w:t xml:space="preserve">nei giorni scorsi è stato lanciato un accorato appello da parte dei </w:t>
      </w:r>
      <w:r>
        <w:rPr>
          <w:rFonts w:eastAsia="Calibri" w:cs="Arial"/>
          <w:bCs/>
        </w:rPr>
        <w:t>S</w:t>
      </w:r>
      <w:r w:rsidRPr="00AC01DF">
        <w:rPr>
          <w:rFonts w:eastAsia="Calibri" w:cs="Arial"/>
          <w:bCs/>
        </w:rPr>
        <w:t>indaci della Penisola</w:t>
      </w:r>
      <w:r>
        <w:rPr>
          <w:rFonts w:eastAsia="Calibri" w:cs="Arial"/>
          <w:bCs/>
        </w:rPr>
        <w:t xml:space="preserve"> </w:t>
      </w:r>
      <w:r w:rsidRPr="00AC01DF">
        <w:rPr>
          <w:rFonts w:eastAsia="Calibri" w:cs="Arial"/>
          <w:bCs/>
        </w:rPr>
        <w:t>sorrentina, per sollecitare le istituzioni ad intervenire per aumentare la presenza delle forze</w:t>
      </w:r>
      <w:r>
        <w:rPr>
          <w:rFonts w:eastAsia="Calibri" w:cs="Arial"/>
          <w:bCs/>
        </w:rPr>
        <w:t xml:space="preserve"> </w:t>
      </w:r>
      <w:r w:rsidRPr="00AC01DF">
        <w:rPr>
          <w:rFonts w:eastAsia="Calibri" w:cs="Arial"/>
          <w:bCs/>
        </w:rPr>
        <w:t>dell'ordine, per migliorare i collegamenti marittimi con tutti i comuni costieri e con le isole</w:t>
      </w:r>
      <w:r>
        <w:rPr>
          <w:rFonts w:eastAsia="Calibri" w:cs="Arial"/>
          <w:bCs/>
        </w:rPr>
        <w:t xml:space="preserve"> </w:t>
      </w:r>
      <w:r w:rsidRPr="00AC01DF">
        <w:rPr>
          <w:rFonts w:eastAsia="Calibri" w:cs="Arial"/>
          <w:bCs/>
        </w:rPr>
        <w:t>del golfo, per potenziare i collegamenti ferroviari ritenuti del tutto insufficienti ed affrontare</w:t>
      </w:r>
      <w:r>
        <w:rPr>
          <w:rFonts w:eastAsia="Calibri" w:cs="Arial"/>
          <w:bCs/>
        </w:rPr>
        <w:t xml:space="preserve"> </w:t>
      </w:r>
      <w:r w:rsidRPr="00AC01DF">
        <w:rPr>
          <w:rFonts w:eastAsia="Calibri" w:cs="Arial"/>
          <w:bCs/>
        </w:rPr>
        <w:t>la domanda di mobilità estiva in tutto il territorio il territorio della penisola;</w:t>
      </w:r>
      <w:r>
        <w:rPr>
          <w:rFonts w:eastAsia="Calibri" w:cs="Arial"/>
          <w:bCs/>
        </w:rPr>
        <w:t xml:space="preserve"> </w:t>
      </w:r>
    </w:p>
    <w:p w14:paraId="5E7DB9B0" w14:textId="77777777" w:rsidR="00AC01DF" w:rsidRDefault="00AC01DF" w:rsidP="00AC01DF">
      <w:pPr>
        <w:jc w:val="both"/>
        <w:rPr>
          <w:rFonts w:eastAsia="Calibri" w:cs="Arial"/>
          <w:bCs/>
        </w:rPr>
      </w:pPr>
      <w:r w:rsidRPr="00AC01DF">
        <w:rPr>
          <w:rFonts w:eastAsia="Calibri" w:cs="Arial"/>
          <w:bCs/>
        </w:rPr>
        <w:t xml:space="preserve">i </w:t>
      </w:r>
      <w:r>
        <w:rPr>
          <w:rFonts w:eastAsia="Calibri" w:cs="Arial"/>
          <w:bCs/>
        </w:rPr>
        <w:t>C</w:t>
      </w:r>
      <w:r w:rsidRPr="00AC01DF">
        <w:rPr>
          <w:rFonts w:eastAsia="Calibri" w:cs="Arial"/>
          <w:bCs/>
        </w:rPr>
        <w:t>omuni della Penisola Sorrentina hanno una popolazione totale pari a circa 82.000 abitanti</w:t>
      </w:r>
      <w:r>
        <w:rPr>
          <w:rFonts w:eastAsia="Calibri" w:cs="Arial"/>
          <w:bCs/>
        </w:rPr>
        <w:t xml:space="preserve"> </w:t>
      </w:r>
      <w:r w:rsidRPr="00AC01DF">
        <w:rPr>
          <w:rFonts w:eastAsia="Calibri" w:cs="Arial"/>
          <w:bCs/>
        </w:rPr>
        <w:t>ed una estensione territoriale di 73.000 km2, di poco inferiore a quella della città di Napoli;</w:t>
      </w:r>
      <w:r>
        <w:rPr>
          <w:rFonts w:eastAsia="Calibri" w:cs="Arial"/>
          <w:bCs/>
        </w:rPr>
        <w:t xml:space="preserve"> </w:t>
      </w:r>
    </w:p>
    <w:p w14:paraId="5508F001" w14:textId="77777777" w:rsidR="00AC01DF" w:rsidRDefault="00AC01DF" w:rsidP="00AC01DF">
      <w:pPr>
        <w:jc w:val="both"/>
        <w:rPr>
          <w:rFonts w:eastAsia="Calibri" w:cs="Arial"/>
          <w:bCs/>
        </w:rPr>
      </w:pPr>
      <w:r w:rsidRPr="00AC01DF">
        <w:rPr>
          <w:rFonts w:eastAsia="Calibri" w:cs="Arial"/>
          <w:bCs/>
        </w:rPr>
        <w:t>il forte disagio è stato espresso, nel corso di una videoconferenza dal Sindaco di Sorrento</w:t>
      </w:r>
      <w:r>
        <w:rPr>
          <w:rFonts w:eastAsia="Calibri" w:cs="Arial"/>
          <w:bCs/>
        </w:rPr>
        <w:t xml:space="preserve"> </w:t>
      </w:r>
      <w:r w:rsidRPr="00AC01DF">
        <w:rPr>
          <w:rFonts w:eastAsia="Calibri" w:cs="Arial"/>
          <w:bCs/>
        </w:rPr>
        <w:t>Massimo Coppola, promotore della iniziativa, e presieduta dal Prefetto di Napoli Claudio</w:t>
      </w:r>
      <w:r>
        <w:rPr>
          <w:rFonts w:eastAsia="Calibri" w:cs="Arial"/>
          <w:bCs/>
        </w:rPr>
        <w:t xml:space="preserve"> </w:t>
      </w:r>
      <w:r w:rsidRPr="00AC01DF">
        <w:rPr>
          <w:rFonts w:eastAsia="Calibri" w:cs="Arial"/>
          <w:bCs/>
        </w:rPr>
        <w:t>Palomba, alla quale hanno preso parte l'assessore regionale al turismo Felice Casucci, il</w:t>
      </w:r>
      <w:r>
        <w:rPr>
          <w:rFonts w:eastAsia="Calibri" w:cs="Arial"/>
          <w:bCs/>
        </w:rPr>
        <w:t xml:space="preserve"> </w:t>
      </w:r>
      <w:r w:rsidRPr="00AC01DF">
        <w:rPr>
          <w:rFonts w:eastAsia="Calibri" w:cs="Arial"/>
          <w:bCs/>
        </w:rPr>
        <w:t>presidente della IV commissione trasporti del consiglio regionale Luca Cascone, gli stessi</w:t>
      </w:r>
      <w:r>
        <w:rPr>
          <w:rFonts w:eastAsia="Calibri" w:cs="Arial"/>
          <w:bCs/>
        </w:rPr>
        <w:t xml:space="preserve"> </w:t>
      </w:r>
      <w:r w:rsidRPr="00AC01DF">
        <w:rPr>
          <w:rFonts w:eastAsia="Calibri" w:cs="Arial"/>
          <w:bCs/>
        </w:rPr>
        <w:t>sindaci della Penisola sorrentina, i rappresentanti: delle forze dell'ordine, delle società di</w:t>
      </w:r>
      <w:r>
        <w:rPr>
          <w:rFonts w:eastAsia="Calibri" w:cs="Arial"/>
          <w:bCs/>
        </w:rPr>
        <w:t xml:space="preserve"> </w:t>
      </w:r>
      <w:r w:rsidRPr="00AC01DF">
        <w:rPr>
          <w:rFonts w:eastAsia="Calibri" w:cs="Arial"/>
          <w:bCs/>
        </w:rPr>
        <w:t>trasporto marittimo, di Anas, di Acamir;</w:t>
      </w:r>
      <w:r>
        <w:rPr>
          <w:rFonts w:eastAsia="Calibri" w:cs="Arial"/>
          <w:bCs/>
        </w:rPr>
        <w:t xml:space="preserve"> </w:t>
      </w:r>
    </w:p>
    <w:p w14:paraId="1D84EB24" w14:textId="77777777" w:rsidR="008652A8" w:rsidRDefault="00AC01DF" w:rsidP="00AC01DF">
      <w:pPr>
        <w:jc w:val="both"/>
        <w:rPr>
          <w:rFonts w:eastAsia="Calibri" w:cs="Arial"/>
          <w:bCs/>
        </w:rPr>
      </w:pPr>
      <w:r w:rsidRPr="00AC01DF">
        <w:rPr>
          <w:rFonts w:eastAsia="Calibri" w:cs="Arial"/>
          <w:bCs/>
        </w:rPr>
        <w:t>i primi cittadini hanno illustrato le iniziative di loro competenza già poste in essere per fare</w:t>
      </w:r>
      <w:r>
        <w:rPr>
          <w:rFonts w:eastAsia="Calibri" w:cs="Arial"/>
          <w:bCs/>
        </w:rPr>
        <w:t xml:space="preserve"> </w:t>
      </w:r>
      <w:r w:rsidRPr="00AC01DF">
        <w:rPr>
          <w:rFonts w:eastAsia="Calibri" w:cs="Arial"/>
          <w:bCs/>
        </w:rPr>
        <w:t>fronte ai disagi lamentati, in termini di risorse umane e finanziarie, entro i limiti della spesa</w:t>
      </w:r>
      <w:r>
        <w:rPr>
          <w:rFonts w:eastAsia="Calibri" w:cs="Arial"/>
          <w:bCs/>
        </w:rPr>
        <w:t xml:space="preserve"> </w:t>
      </w:r>
      <w:r w:rsidRPr="00AC01DF">
        <w:rPr>
          <w:rFonts w:eastAsia="Calibri" w:cs="Arial"/>
          <w:bCs/>
        </w:rPr>
        <w:t>consentita dai vincoli di bilancio</w:t>
      </w:r>
      <w:r w:rsidR="008652A8">
        <w:rPr>
          <w:rFonts w:eastAsia="Calibri" w:cs="Arial"/>
          <w:bCs/>
        </w:rPr>
        <w:t>;</w:t>
      </w:r>
      <w:r>
        <w:rPr>
          <w:rFonts w:eastAsia="Calibri" w:cs="Arial"/>
          <w:bCs/>
        </w:rPr>
        <w:t xml:space="preserve"> </w:t>
      </w:r>
    </w:p>
    <w:p w14:paraId="36FDD348" w14:textId="77777777" w:rsidR="008652A8" w:rsidRDefault="00AC01DF" w:rsidP="00AC01DF">
      <w:pPr>
        <w:jc w:val="both"/>
        <w:rPr>
          <w:rFonts w:eastAsia="Calibri" w:cs="Arial"/>
          <w:bCs/>
        </w:rPr>
      </w:pPr>
      <w:r w:rsidRPr="00AC01DF">
        <w:rPr>
          <w:rFonts w:eastAsia="Calibri" w:cs="Arial"/>
          <w:bCs/>
        </w:rPr>
        <w:lastRenderedPageBreak/>
        <w:t>tali provvedimenti, per quanto tempestivi, non sono in grado da soli di assicurare la soluzione</w:t>
      </w:r>
      <w:r>
        <w:rPr>
          <w:rFonts w:eastAsia="Calibri" w:cs="Arial"/>
          <w:bCs/>
        </w:rPr>
        <w:t xml:space="preserve"> </w:t>
      </w:r>
      <w:r w:rsidRPr="00AC01DF">
        <w:rPr>
          <w:rFonts w:eastAsia="Calibri" w:cs="Arial"/>
          <w:bCs/>
        </w:rPr>
        <w:t xml:space="preserve">ai nodi della </w:t>
      </w:r>
      <w:r w:rsidR="008652A8" w:rsidRPr="00AC01DF">
        <w:rPr>
          <w:rFonts w:eastAsia="Calibri" w:cs="Arial"/>
          <w:bCs/>
        </w:rPr>
        <w:t>mobilità</w:t>
      </w:r>
      <w:r w:rsidRPr="00AC01DF">
        <w:rPr>
          <w:rFonts w:eastAsia="Calibri" w:cs="Arial"/>
          <w:bCs/>
        </w:rPr>
        <w:t xml:space="preserve"> e della sicurezza, tornati di forte </w:t>
      </w:r>
      <w:r w:rsidR="008652A8" w:rsidRPr="00AC01DF">
        <w:rPr>
          <w:rFonts w:eastAsia="Calibri" w:cs="Arial"/>
          <w:bCs/>
        </w:rPr>
        <w:t>attualità</w:t>
      </w:r>
      <w:r w:rsidRPr="00AC01DF">
        <w:rPr>
          <w:rFonts w:eastAsia="Calibri" w:cs="Arial"/>
          <w:bCs/>
        </w:rPr>
        <w:t xml:space="preserve"> con la ripresa dei flussi</w:t>
      </w:r>
      <w:r>
        <w:rPr>
          <w:rFonts w:eastAsia="Calibri" w:cs="Arial"/>
          <w:bCs/>
        </w:rPr>
        <w:t xml:space="preserve"> </w:t>
      </w:r>
      <w:r w:rsidRPr="00AC01DF">
        <w:rPr>
          <w:rFonts w:eastAsia="Calibri" w:cs="Arial"/>
          <w:bCs/>
        </w:rPr>
        <w:t>turistici;</w:t>
      </w:r>
      <w:r>
        <w:rPr>
          <w:rFonts w:eastAsia="Calibri" w:cs="Arial"/>
          <w:bCs/>
        </w:rPr>
        <w:t xml:space="preserve"> </w:t>
      </w:r>
    </w:p>
    <w:p w14:paraId="5FC58F2E" w14:textId="77777777" w:rsidR="008652A8" w:rsidRDefault="00AC01DF" w:rsidP="00AC01DF">
      <w:pPr>
        <w:jc w:val="both"/>
        <w:rPr>
          <w:rFonts w:eastAsia="Calibri" w:cs="Arial"/>
          <w:bCs/>
        </w:rPr>
      </w:pPr>
      <w:r w:rsidRPr="00AC01DF">
        <w:rPr>
          <w:rFonts w:eastAsia="Calibri" w:cs="Arial"/>
          <w:bCs/>
        </w:rPr>
        <w:t>le piazze, le spiagge, i luoghi della movida, rappresentano i punti di generazione del</w:t>
      </w:r>
      <w:r>
        <w:rPr>
          <w:rFonts w:eastAsia="Calibri" w:cs="Arial"/>
          <w:bCs/>
        </w:rPr>
        <w:t xml:space="preserve"> </w:t>
      </w:r>
      <w:r w:rsidRPr="00AC01DF">
        <w:rPr>
          <w:rFonts w:eastAsia="Calibri" w:cs="Arial"/>
          <w:bCs/>
        </w:rPr>
        <w:t>disordine, delle violenze, degli atti criminosi;</w:t>
      </w:r>
      <w:r>
        <w:rPr>
          <w:rFonts w:eastAsia="Calibri" w:cs="Arial"/>
          <w:bCs/>
        </w:rPr>
        <w:t xml:space="preserve"> </w:t>
      </w:r>
    </w:p>
    <w:p w14:paraId="03EC5FCD" w14:textId="77777777" w:rsidR="008652A8" w:rsidRDefault="00AC01DF" w:rsidP="00AC01DF">
      <w:pPr>
        <w:jc w:val="both"/>
        <w:rPr>
          <w:rFonts w:eastAsia="Calibri" w:cs="Arial"/>
          <w:bCs/>
        </w:rPr>
      </w:pPr>
      <w:r w:rsidRPr="00AC01DF">
        <w:rPr>
          <w:rFonts w:eastAsia="Calibri" w:cs="Arial"/>
          <w:bCs/>
        </w:rPr>
        <w:t>sul banco degli imputati sono salite le compagnie di trasporto marittimo e la EAV, le prime</w:t>
      </w:r>
      <w:r>
        <w:rPr>
          <w:rFonts w:eastAsia="Calibri" w:cs="Arial"/>
          <w:bCs/>
        </w:rPr>
        <w:t xml:space="preserve"> </w:t>
      </w:r>
      <w:r w:rsidRPr="00AC01DF">
        <w:rPr>
          <w:rFonts w:eastAsia="Calibri" w:cs="Arial"/>
          <w:bCs/>
        </w:rPr>
        <w:t>per l'eccessiva impronta mercantilistica e gli esclusivi calcoli di natura economica, la seconda</w:t>
      </w:r>
      <w:r>
        <w:rPr>
          <w:rFonts w:eastAsia="Calibri" w:cs="Arial"/>
          <w:bCs/>
        </w:rPr>
        <w:t xml:space="preserve"> </w:t>
      </w:r>
      <w:r w:rsidRPr="00AC01DF">
        <w:rPr>
          <w:rFonts w:eastAsia="Calibri" w:cs="Arial"/>
          <w:bCs/>
        </w:rPr>
        <w:t>per l'insufficienza del sistema ferro</w:t>
      </w:r>
      <w:r w:rsidR="008652A8">
        <w:rPr>
          <w:rFonts w:eastAsia="Calibri" w:cs="Arial"/>
          <w:bCs/>
        </w:rPr>
        <w:t>.</w:t>
      </w:r>
    </w:p>
    <w:p w14:paraId="37E72B66" w14:textId="77777777" w:rsidR="008652A8" w:rsidRDefault="008652A8" w:rsidP="00AC01DF">
      <w:pPr>
        <w:jc w:val="both"/>
        <w:rPr>
          <w:rFonts w:eastAsia="Calibri" w:cs="Arial"/>
          <w:bCs/>
        </w:rPr>
      </w:pPr>
      <w:r>
        <w:rPr>
          <w:rFonts w:eastAsia="Calibri" w:cs="Arial"/>
          <w:bCs/>
        </w:rPr>
        <w:t xml:space="preserve">Fratelli d’Italia interroga gli Assessori al ramo, </w:t>
      </w:r>
      <w:r w:rsidR="00AC01DF" w:rsidRPr="00AC01DF">
        <w:rPr>
          <w:rFonts w:eastAsia="Calibri" w:cs="Arial"/>
          <w:bCs/>
        </w:rPr>
        <w:t xml:space="preserve">ai </w:t>
      </w:r>
      <w:r>
        <w:rPr>
          <w:rFonts w:eastAsia="Calibri" w:cs="Arial"/>
          <w:bCs/>
        </w:rPr>
        <w:t>T</w:t>
      </w:r>
      <w:r w:rsidR="00AC01DF" w:rsidRPr="00AC01DF">
        <w:rPr>
          <w:rFonts w:eastAsia="Calibri" w:cs="Arial"/>
          <w:bCs/>
        </w:rPr>
        <w:t xml:space="preserve">rasporti, alla </w:t>
      </w:r>
      <w:r>
        <w:rPr>
          <w:rFonts w:eastAsia="Calibri" w:cs="Arial"/>
          <w:bCs/>
        </w:rPr>
        <w:t>S</w:t>
      </w:r>
      <w:r w:rsidR="00AC01DF" w:rsidRPr="00AC01DF">
        <w:rPr>
          <w:rFonts w:eastAsia="Calibri" w:cs="Arial"/>
          <w:bCs/>
        </w:rPr>
        <w:t xml:space="preserve">icurezza, al </w:t>
      </w:r>
      <w:r>
        <w:rPr>
          <w:rFonts w:eastAsia="Calibri" w:cs="Arial"/>
          <w:bCs/>
        </w:rPr>
        <w:t>T</w:t>
      </w:r>
      <w:r w:rsidR="00AC01DF" w:rsidRPr="00AC01DF">
        <w:rPr>
          <w:rFonts w:eastAsia="Calibri" w:cs="Arial"/>
          <w:bCs/>
        </w:rPr>
        <w:t>urismo della Regione Campania per sapere</w:t>
      </w:r>
      <w:r w:rsidR="00AC01DF">
        <w:rPr>
          <w:rFonts w:eastAsia="Calibri" w:cs="Arial"/>
          <w:bCs/>
        </w:rPr>
        <w:t xml:space="preserve"> </w:t>
      </w:r>
      <w:r w:rsidR="00AC01DF" w:rsidRPr="00AC01DF">
        <w:rPr>
          <w:rFonts w:eastAsia="Calibri" w:cs="Arial"/>
          <w:bCs/>
        </w:rPr>
        <w:t>quali iniziative intendano assumere nell'ambito delle rispettive competenze, per affrontare e</w:t>
      </w:r>
      <w:r w:rsidR="00AC01DF">
        <w:rPr>
          <w:rFonts w:eastAsia="Calibri" w:cs="Arial"/>
          <w:bCs/>
        </w:rPr>
        <w:t xml:space="preserve"> </w:t>
      </w:r>
      <w:r w:rsidR="00AC01DF" w:rsidRPr="00AC01DF">
        <w:rPr>
          <w:rFonts w:eastAsia="Calibri" w:cs="Arial"/>
          <w:bCs/>
        </w:rPr>
        <w:t xml:space="preserve">risolvere le problematiche evidenziate dai </w:t>
      </w:r>
      <w:r>
        <w:rPr>
          <w:rFonts w:eastAsia="Calibri" w:cs="Arial"/>
          <w:bCs/>
        </w:rPr>
        <w:t>S</w:t>
      </w:r>
      <w:r w:rsidR="00AC01DF" w:rsidRPr="00AC01DF">
        <w:rPr>
          <w:rFonts w:eastAsia="Calibri" w:cs="Arial"/>
          <w:bCs/>
        </w:rPr>
        <w:t>indaci della Penisola Sorrentina per potenziare il</w:t>
      </w:r>
      <w:r w:rsidR="00AC01DF">
        <w:rPr>
          <w:rFonts w:eastAsia="Calibri" w:cs="Arial"/>
          <w:bCs/>
        </w:rPr>
        <w:t xml:space="preserve"> </w:t>
      </w:r>
      <w:r w:rsidR="00AC01DF" w:rsidRPr="00AC01DF">
        <w:rPr>
          <w:rFonts w:eastAsia="Calibri" w:cs="Arial"/>
          <w:bCs/>
        </w:rPr>
        <w:t xml:space="preserve">trasporto marittimo e quello su ferro, </w:t>
      </w:r>
      <w:r>
        <w:rPr>
          <w:rFonts w:eastAsia="Calibri" w:cs="Arial"/>
          <w:bCs/>
        </w:rPr>
        <w:t xml:space="preserve">anche se, quello sul ferro, ci rendiamo conto che c’è un’impossibilità strutturale che non lo consente. </w:t>
      </w:r>
    </w:p>
    <w:p w14:paraId="47FAD320" w14:textId="4AB5A766" w:rsidR="008652A8" w:rsidRDefault="008652A8" w:rsidP="00AC01DF">
      <w:pPr>
        <w:jc w:val="both"/>
        <w:rPr>
          <w:rFonts w:eastAsia="Calibri" w:cs="Arial"/>
          <w:bCs/>
        </w:rPr>
      </w:pPr>
      <w:r>
        <w:rPr>
          <w:rFonts w:eastAsia="Calibri" w:cs="Arial"/>
          <w:bCs/>
        </w:rPr>
        <w:t>Siamo consapevoli che la problematica è una problematica che non può avere una risoluzione immediata, non è un argomento che va utilizzato per strumentalizzare politicamente questa cosa, però ci sono degli ambiti in cui credo che gli Assessori al ramo siano in condizioni e credo e spero ci stiano già lavorando per dare delle risposte, ad esempio, sicuramente quello che è l’incremento delle corse marittime può essere già un impegno importante che può arginare e dare una prima risposta ai Sindaci della costiera sorrentina.</w:t>
      </w:r>
    </w:p>
    <w:p w14:paraId="35E3C641" w14:textId="4B7CE45A" w:rsidR="008652A8" w:rsidRDefault="008652A8" w:rsidP="00AC01DF">
      <w:pPr>
        <w:jc w:val="both"/>
        <w:rPr>
          <w:rFonts w:eastAsia="Calibri" w:cs="Arial"/>
          <w:bCs/>
        </w:rPr>
      </w:pPr>
      <w:r>
        <w:rPr>
          <w:rFonts w:eastAsia="Calibri" w:cs="Arial"/>
          <w:bCs/>
        </w:rPr>
        <w:t>Fratelli d’Italia interroga gli Assessori per sapere quali iniziative intendano assumere o stanno già assumendo, ci stanno lavorando per le rispettive competenze, per affrontare e risolvere queste problematiche evidenziate dai Sindaci. Grazie.</w:t>
      </w:r>
    </w:p>
    <w:p w14:paraId="115125D1" w14:textId="71248396" w:rsidR="008652A8" w:rsidRDefault="008652A8" w:rsidP="00AC01DF">
      <w:pPr>
        <w:jc w:val="both"/>
        <w:rPr>
          <w:rFonts w:eastAsia="Calibri" w:cs="Arial"/>
          <w:bCs/>
        </w:rPr>
      </w:pPr>
    </w:p>
    <w:p w14:paraId="20D90855" w14:textId="45A396F1" w:rsidR="008652A8" w:rsidRDefault="008652A8" w:rsidP="00AC01DF">
      <w:pPr>
        <w:jc w:val="both"/>
        <w:rPr>
          <w:rFonts w:eastAsia="Calibri" w:cs="Arial"/>
          <w:bCs/>
        </w:rPr>
      </w:pPr>
      <w:r>
        <w:rPr>
          <w:rFonts w:eastAsia="Calibri" w:cs="Arial"/>
          <w:b/>
        </w:rPr>
        <w:t xml:space="preserve">PRESIDENTE (Raia): </w:t>
      </w:r>
      <w:r>
        <w:rPr>
          <w:rFonts w:eastAsia="Calibri" w:cs="Arial"/>
          <w:bCs/>
        </w:rPr>
        <w:t>Grazie consigliera Rescigno. Concedo la parola all’assessore Marchiello in luogo del Presidente della Giunta regionale che ha il diritto di risposta per tre minuti.</w:t>
      </w:r>
    </w:p>
    <w:p w14:paraId="2FE27E9B" w14:textId="1F1FDF18" w:rsidR="008652A8" w:rsidRDefault="008652A8" w:rsidP="00AC01DF">
      <w:pPr>
        <w:jc w:val="both"/>
        <w:rPr>
          <w:rFonts w:eastAsia="Calibri" w:cs="Arial"/>
          <w:bCs/>
        </w:rPr>
      </w:pPr>
    </w:p>
    <w:p w14:paraId="24BE6CF1" w14:textId="1E1D4BFC" w:rsidR="008652A8" w:rsidRDefault="008652A8" w:rsidP="00AC01DF">
      <w:pPr>
        <w:jc w:val="both"/>
        <w:rPr>
          <w:rFonts w:eastAsia="Calibri" w:cs="Arial"/>
          <w:bCs/>
        </w:rPr>
      </w:pPr>
      <w:r>
        <w:rPr>
          <w:rFonts w:eastAsia="Calibri" w:cs="Arial"/>
          <w:b/>
        </w:rPr>
        <w:t xml:space="preserve">MARCHIELLO, Assessore alle Attività Produttive: </w:t>
      </w:r>
      <w:r>
        <w:rPr>
          <w:rFonts w:eastAsia="Calibri" w:cs="Arial"/>
          <w:bCs/>
        </w:rPr>
        <w:t>Grazie Presidente. La problematica che pone la Consigliera è una problematica che si ripete puntualmente, ogni anno, perché ovviamente la struttura della penisola non consente, però ogni anno la Regione interviene.</w:t>
      </w:r>
    </w:p>
    <w:p w14:paraId="64F8D03F" w14:textId="1B4A2E82" w:rsidR="008652A8" w:rsidRDefault="008652A8" w:rsidP="00AC01DF">
      <w:pPr>
        <w:jc w:val="both"/>
        <w:rPr>
          <w:rFonts w:eastAsia="Calibri" w:cs="Arial"/>
          <w:bCs/>
        </w:rPr>
      </w:pPr>
      <w:r>
        <w:rPr>
          <w:rFonts w:eastAsia="Calibri" w:cs="Arial"/>
          <w:bCs/>
        </w:rPr>
        <w:t>L’Assessorato alla Semplificazione e al Turismo ha ricostruito gli accadimenti e gli incontri tenutisi presso la Prefettura di Napoli per la soluzione delle problematiche evidenziate in quest’interrogazione, le vicende risalgono al mese di aprile 2022, allorquando i Sindaci dei Comuni di Sorrento, Vico, Massa Lubrense</w:t>
      </w:r>
      <w:r w:rsidR="009518D9">
        <w:rPr>
          <w:rFonts w:eastAsia="Calibri" w:cs="Arial"/>
          <w:bCs/>
        </w:rPr>
        <w:t>, Meta e Sant’Agnello – manca Piano – promossi ad un confronto presso la Prefettura di Napoli sui problemi di viabilità e di sicurezza dell’area.</w:t>
      </w:r>
    </w:p>
    <w:p w14:paraId="07E6E142" w14:textId="6D115C39" w:rsidR="009518D9" w:rsidRDefault="009518D9" w:rsidP="00AC01DF">
      <w:pPr>
        <w:jc w:val="both"/>
        <w:rPr>
          <w:rFonts w:eastAsia="Calibri" w:cs="Arial"/>
          <w:bCs/>
        </w:rPr>
      </w:pPr>
      <w:r>
        <w:rPr>
          <w:rFonts w:eastAsia="Calibri" w:cs="Arial"/>
          <w:bCs/>
        </w:rPr>
        <w:t>Nei mesi di maggio e giugno, presso la prefettura, si sono tenuti tre incontri con la partecipazione dei Comuni interessati della Regione e delle Associazioni Federalberghi, Penisola Sorrentina e di categoria di rilievo territoriale, oltre alla partecipazione delle compagnie di trasporto (EAV e anche Acamir), di navigazione (Ali</w:t>
      </w:r>
      <w:r w:rsidR="00164BF0">
        <w:rPr>
          <w:rFonts w:eastAsia="Calibri" w:cs="Arial"/>
          <w:bCs/>
        </w:rPr>
        <w:t>l</w:t>
      </w:r>
      <w:r>
        <w:rPr>
          <w:rFonts w:eastAsia="Calibri" w:cs="Arial"/>
          <w:bCs/>
        </w:rPr>
        <w:t>auro e Nlg), della sezione di Napoli della Polizia Stradale e dell’Anas. Nell’ultima riunione, che si è tenuta il 18 luglio ultimo scorso, sono state esaminate una pluralità di proposte dirette alla soluzione dei problemi relativi alla circolazione stradale, tra le quali il divieto di circolazione per i mezzi pesanti nelle giornate festive e prefestive. Si è discusso anche l’utilizzo, da parte del Comune di Vico Equense, del viadotto di Punta Gradelle, di proprietà regionale, per il quale il Comune medesimo ha avanzato l’istanza.</w:t>
      </w:r>
    </w:p>
    <w:p w14:paraId="1B8711F7" w14:textId="0523C25F" w:rsidR="009518D9" w:rsidRDefault="009518D9" w:rsidP="00AC01DF">
      <w:pPr>
        <w:jc w:val="both"/>
        <w:rPr>
          <w:rFonts w:eastAsia="Calibri" w:cs="Arial"/>
          <w:bCs/>
        </w:rPr>
      </w:pPr>
      <w:r>
        <w:rPr>
          <w:rFonts w:eastAsia="Calibri" w:cs="Arial"/>
          <w:bCs/>
        </w:rPr>
        <w:t>Sul punto, gli uffici dell’Assessorato all’Ambiente hanno manifestato la loro disponibilità a esaminare l’autorizzazione della richiesta, fermo restando le prescrizioni da adottare.</w:t>
      </w:r>
    </w:p>
    <w:p w14:paraId="47E4626B" w14:textId="51266945" w:rsidR="009518D9" w:rsidRDefault="009518D9" w:rsidP="00AC01DF">
      <w:pPr>
        <w:jc w:val="both"/>
        <w:rPr>
          <w:rFonts w:eastAsia="Calibri" w:cs="Arial"/>
          <w:bCs/>
        </w:rPr>
      </w:pPr>
      <w:r>
        <w:rPr>
          <w:rFonts w:eastAsia="Calibri" w:cs="Arial"/>
          <w:bCs/>
        </w:rPr>
        <w:t xml:space="preserve">Nella medesima riunione di luglio, il prefetto ha sollecitato una proposta di regolamentazione del traffico peninsulare da parte del distretto turistico penisola sorrentina che, operativo da circa 10 </w:t>
      </w:r>
      <w:r>
        <w:rPr>
          <w:rFonts w:eastAsia="Calibri" w:cs="Arial"/>
          <w:bCs/>
        </w:rPr>
        <w:lastRenderedPageBreak/>
        <w:t>anni, non risulta aver mai avanzato proposte volte per la soluzione delle problematiche veicolari locali.</w:t>
      </w:r>
    </w:p>
    <w:p w14:paraId="49A14B6A" w14:textId="3F86A783" w:rsidR="009518D9" w:rsidRDefault="009518D9" w:rsidP="00AC01DF">
      <w:pPr>
        <w:jc w:val="both"/>
        <w:rPr>
          <w:rFonts w:eastAsia="Calibri" w:cs="Arial"/>
          <w:bCs/>
        </w:rPr>
      </w:pPr>
      <w:r>
        <w:rPr>
          <w:rFonts w:eastAsia="Calibri" w:cs="Arial"/>
          <w:bCs/>
        </w:rPr>
        <w:t>In chiusura della riunione, il prefetto, accogliendo un’indicazione delle Associazioni di categoria e facendo seguito a un incontro avuto sul punto con il Ministro del Turismo Massimo Garavaglia, ha annunciato l’istituzione di un tavolo tematico permanente.</w:t>
      </w:r>
    </w:p>
    <w:p w14:paraId="42BB99AE" w14:textId="354D37E4" w:rsidR="002C1784" w:rsidRDefault="009518D9" w:rsidP="002C1784">
      <w:pPr>
        <w:jc w:val="both"/>
      </w:pPr>
      <w:r>
        <w:rPr>
          <w:rFonts w:eastAsia="Calibri" w:cs="Arial"/>
          <w:bCs/>
        </w:rPr>
        <w:t xml:space="preserve">Al contempo, con particolare riguardo alle problematiche connesse alla mobilità e alla sicurezza nei trasporti nell’area della penisola sorrentina, la direzione Mobilità ha fornito i seguenti elementi: la Regione è fortemente impegnata per far fronte alle esigenze prospettate e relativamente al trasporto ferroviario, in considerazione del periodo estivo, la società regionale EAV, incaricata dell’espletamento dei relativi servizi, ha attuato misure straordinarie sulla linea Napoli Sorrento della rete Circumvesuviana, in considerazione dell’aumento della domanda di mobilità, in particolare, </w:t>
      </w:r>
      <w:r w:rsidR="002C1784">
        <w:t>EAV ha previsto, sulla tratta, l’inserimento nel programma di esercizio di treni straordinari al servizio della località sorrentina e verso le principali stazioni turistiche, con limitazione di fermate intermedie, l’utilizzo di convogli a tripla composizione e di capacità maggiorata per incrementare l’offerta di posti, il potenziamento dei servizi di security e di vigilanza armata, specializzati nell’antiborseggio e nell’antiscippo, il potenziamento delle attività di manutenzione del materiale rotabile e il potenziamento dei controlli a bordo treno e nelle stazioni per arginare, in caso di eccessiva domanda, l’afflusso alle banchine per ragioni di sicurezza e per ridurre le perturbazioni alla circolazione, limitando i ritardi nella salita e nella discesa del mezzo.</w:t>
      </w:r>
    </w:p>
    <w:p w14:paraId="320384E6" w14:textId="77777777" w:rsidR="002C1784" w:rsidRDefault="002C1784" w:rsidP="002C1784">
      <w:pPr>
        <w:jc w:val="both"/>
      </w:pPr>
      <w:r>
        <w:t>Circa il tema della sicurezza, rilevando che la materia è di competenza statale, la direzione conferma che EAV è in costante contatto con la Prefettura competente, alla quale vengono comunicati i treni maggiormente a rischio, con l’indicazione della relativa priorità, tra le quali anche la linea d’interesse dell’interrogante per agevolare le attività di prevenzione e depressione di atti criminosi da parte delle autorità di pubblica sicurezza preposte.</w:t>
      </w:r>
    </w:p>
    <w:p w14:paraId="4C0E397B" w14:textId="77777777" w:rsidR="002C1784" w:rsidRDefault="002C1784" w:rsidP="002C1784">
      <w:pPr>
        <w:jc w:val="both"/>
      </w:pPr>
      <w:r>
        <w:t xml:space="preserve">La Direzione Generale, inoltre, ha segnalato che nella Regione Campania è vigente il protocollo d’intesa per il miglioramento degli standard di sicurezza sui mezzi pubblici a favore dei viaggiatori e del personale in servizio e contro la </w:t>
      </w:r>
      <w:proofErr w:type="spellStart"/>
      <w:r>
        <w:t>vandalizzazione</w:t>
      </w:r>
      <w:proofErr w:type="spellEnd"/>
      <w:r>
        <w:t xml:space="preserve"> dei mezzi di trasporto, che è stato stipulato l’11 febbraio 2020 tra: Regione Campania, le 5 prefetture e le Forze di Polizia dell’ambito regionale, avente lo scopo di garantire standard più elevati di sicurezza, personale e viaggiatori, del personale di bordo, nonché delle infrastrutture e del trasporto pubblico locale.</w:t>
      </w:r>
    </w:p>
    <w:p w14:paraId="58BFF9ED" w14:textId="77777777" w:rsidR="002C1784" w:rsidRDefault="002C1784" w:rsidP="002C1784">
      <w:pPr>
        <w:jc w:val="both"/>
      </w:pPr>
      <w:r>
        <w:t xml:space="preserve">Da informazioni assunte da EAV risulta che l’attività di collaborazione avviata sta avendo buon esito, in considerazione </w:t>
      </w:r>
      <w:proofErr w:type="gramStart"/>
      <w:r>
        <w:t>della costanze</w:t>
      </w:r>
      <w:proofErr w:type="gramEnd"/>
      <w:r>
        <w:t xml:space="preserve"> diminuzione dei fenomeni criminosi nel relativo ambito ferroviario. Sotto il profilo della domanda di mobilità più marcatamente turistica, in considerazione dell’aumento dei flussi verso la Penisola Sorrentina, da alcuni anni l’Amministrazione regionale, per il tramite dell’Agenzia </w:t>
      </w:r>
      <w:proofErr w:type="spellStart"/>
      <w:r>
        <w:t>Acamir</w:t>
      </w:r>
      <w:proofErr w:type="spellEnd"/>
      <w:r>
        <w:t>, ha reso operativo il Piano di Mobilità Turistica, riproposto anche per il triennio 2022-</w:t>
      </w:r>
      <w:proofErr w:type="gramStart"/>
      <w:r>
        <w:t>2025,  con</w:t>
      </w:r>
      <w:proofErr w:type="gramEnd"/>
      <w:r>
        <w:t xml:space="preserve"> delibera 91 del 1 marzo 2022, a valere sul Piano Operativo Complementare (POC). Tra le iniziative contemplate vi è anche lo svolgimento del servizio cosiddetto “Campania Express Viaggi tra Napoli e Sorrento” per una migliore fruizione del patrimonio paesaggistico, storico culturale e artistico esistente lungo la direttrice tra Napoli e Sorrento.</w:t>
      </w:r>
    </w:p>
    <w:p w14:paraId="57E3D58F" w14:textId="77777777" w:rsidR="002C1784" w:rsidRDefault="002C1784" w:rsidP="002C1784">
      <w:pPr>
        <w:jc w:val="both"/>
      </w:pPr>
      <w:r>
        <w:t xml:space="preserve">In considerazione delle peculiari caratteristiche morfologiche che incidono direttamente sulla viabilità della Costiera, la Regione ha attuato, inoltre, ulteriori interventi per migliorare la mobilità stradale. </w:t>
      </w:r>
    </w:p>
    <w:p w14:paraId="5A84AE55" w14:textId="77777777" w:rsidR="002C1784" w:rsidRDefault="002C1784" w:rsidP="002C1784">
      <w:pPr>
        <w:jc w:val="both"/>
      </w:pPr>
      <w:r>
        <w:t xml:space="preserve">La Giunta regionale, infatti, con delibera n. 239 dell’8 giugno 2021, ha programmato, sul sistema dei trasporti e della mobilità, l’intervento “Azione di decongestionamento della Penisola Amalfitana e Sorrentina” per l’importo di 200 mila euro, demandando all’Agenzia Campania </w:t>
      </w:r>
      <w:r>
        <w:lastRenderedPageBreak/>
        <w:t>Mobilità Infrastrutture e Reti le attività finalizzate a garantire la sicurezza e le proposte per la viabilità.</w:t>
      </w:r>
    </w:p>
    <w:p w14:paraId="2F20D57C" w14:textId="77777777" w:rsidR="002C1784" w:rsidRDefault="002C1784" w:rsidP="002C1784">
      <w:pPr>
        <w:jc w:val="both"/>
      </w:pPr>
      <w:r>
        <w:t>L’intervento prevede l’acquisizione di un servizio di somministrazione di lavoro temporaneo per il personale che funge da supporto alle attività di decongestionamento della Penisola sia Sorrentina sia Amalfitana, sotto la direzione di un coordinamento della Polizia Municipale di singoli Comuni interessati nei periodi di maggiore criticità di flussi di traffico quali le festività pasquali e la stagione estiva.</w:t>
      </w:r>
    </w:p>
    <w:p w14:paraId="19AAD163" w14:textId="77777777" w:rsidR="002C1784" w:rsidRDefault="002C1784" w:rsidP="002C1784">
      <w:pPr>
        <w:jc w:val="both"/>
      </w:pPr>
      <w:r>
        <w:t>Relativamente al trasporto marittimo, infine, la Regione è intervenuta per assicurare quanto richiesto dai Sindaci dei Comuni della Penisola Sorrentina in ordine all’implementazione di alcuni servizi sulla tratta: Sorrento, Napoli-Beverello, in particolare i Comuni hanno rappresentato l’esigenza d’istituire una corsa da Sorrento per Napoli-Beverello alle ore 18.00 e una corsa da Napoli-Beverello per Sorrento alle ore 19.30.</w:t>
      </w:r>
    </w:p>
    <w:p w14:paraId="492F868D" w14:textId="77777777" w:rsidR="002C1784" w:rsidRDefault="002C1784" w:rsidP="002C1784">
      <w:pPr>
        <w:jc w:val="both"/>
      </w:pPr>
      <w:r>
        <w:t xml:space="preserve">Tenuto conto delle richieste, sia dell’utenza pendolare sia turistica, è stato accordato. La Regione sta verificando il corretto e regolare esercizio delle suddette corse nella fascia oraria d’interesse già autorizzate alla compagnia </w:t>
      </w:r>
      <w:proofErr w:type="spellStart"/>
      <w:r>
        <w:t>Alilauro</w:t>
      </w:r>
      <w:proofErr w:type="spellEnd"/>
      <w:r>
        <w:t xml:space="preserve"> dal vigente quadro orario approvato con decreto dirigenziale n. 31/2022.</w:t>
      </w:r>
    </w:p>
    <w:p w14:paraId="3F49A2EB" w14:textId="77777777" w:rsidR="002C1784" w:rsidRDefault="002C1784" w:rsidP="002C1784">
      <w:pPr>
        <w:jc w:val="both"/>
      </w:pPr>
      <w:r>
        <w:t>La predetta compagnia di navigazione, anche attraverso interlocuzioni dirette con il Comune di Sorrento, ha fornito rassicurazioni sul piano soddisfacimento delle esigenze di trasporto manifestato dai Comuni interessati e sulla regolare esecuzione della programmazione dei servizi attenzionati.</w:t>
      </w:r>
    </w:p>
    <w:p w14:paraId="06FBE718" w14:textId="77777777" w:rsidR="002C1784" w:rsidRDefault="002C1784" w:rsidP="002C1784">
      <w:pPr>
        <w:jc w:val="both"/>
      </w:pPr>
      <w:r>
        <w:t xml:space="preserve">Infine, l’Assessorato al Turismo, per gli aspetti maggiormente attratti alle proprie incombenze, ha rimarcato di garantire assistenza continuativa ai turisti che si recano in penisola sorrentina attraverso gli eventi che promuovono, da ultimo, </w:t>
      </w:r>
      <w:r w:rsidRPr="00497A9E">
        <w:t xml:space="preserve">Tre Golfi </w:t>
      </w:r>
      <w:proofErr w:type="spellStart"/>
      <w:r w:rsidRPr="00497A9E">
        <w:t>Sailing</w:t>
      </w:r>
      <w:proofErr w:type="spellEnd"/>
      <w:r w:rsidRPr="00497A9E">
        <w:t xml:space="preserve"> Week Rolex Cup</w:t>
      </w:r>
      <w:r>
        <w:t xml:space="preserve">, maggio 2022, </w:t>
      </w:r>
      <w:r w:rsidRPr="00497A9E">
        <w:t xml:space="preserve">Global Youth </w:t>
      </w:r>
      <w:proofErr w:type="spellStart"/>
      <w:r w:rsidRPr="00497A9E">
        <w:t>Tourism</w:t>
      </w:r>
      <w:proofErr w:type="spellEnd"/>
      <w:r w:rsidRPr="00497A9E">
        <w:t xml:space="preserve"> Summit</w:t>
      </w:r>
      <w:r>
        <w:t xml:space="preserve"> del giugno-luglio 2022 e mediante il proprio piano straordinario di marketing strategico di comunicazione la cui attuazione, esempio punti informativi, viene affidata all’agenzia Campania Turismo con delibere di Giunta 523 del 2020 e 429 del 2021. In particolare, sono attivi in penisola sorrentina, gestiti dall’Agenzia per il Turismo, i servizi di accoglienza e di informazione turistica presso gli Infopoint ubicati in Sorrento, alla Via De Maio, presso il Circolo Forestieri, dal lunedì al venerdì dalle 08:30 alle 17:00, il sabato dalle 09:00 alle 19:00, la domenica dalle 09:00 alle 13:00, e in Vico Equense alla Via Filangieri, presso il Palazzo comunale, dal lunedì alle venerdì dalle ore 08:30 alle 16:00 ed il sabato dalle 09:00 alle 14:00. C’è un’ampia disponibilità per i turisti.</w:t>
      </w:r>
    </w:p>
    <w:p w14:paraId="08DD2F68" w14:textId="77777777" w:rsidR="002C1784" w:rsidRDefault="002C1784" w:rsidP="002C1784">
      <w:pPr>
        <w:jc w:val="both"/>
      </w:pPr>
    </w:p>
    <w:p w14:paraId="2870584A" w14:textId="77777777" w:rsidR="002C1784" w:rsidRDefault="002C1784" w:rsidP="002C1784">
      <w:pPr>
        <w:jc w:val="both"/>
      </w:pPr>
      <w:r>
        <w:rPr>
          <w:b/>
          <w:bCs/>
        </w:rPr>
        <w:t xml:space="preserve">PRESIDENTE (Raia): </w:t>
      </w:r>
      <w:r>
        <w:t xml:space="preserve">Grazie assessore Marchiello. La consigliera Rescigno intende replicare? Le ricordo che ha due minuti di tempo. </w:t>
      </w:r>
    </w:p>
    <w:p w14:paraId="78F7C880" w14:textId="77777777" w:rsidR="002C1784" w:rsidRDefault="002C1784" w:rsidP="002C1784">
      <w:pPr>
        <w:jc w:val="both"/>
      </w:pPr>
    </w:p>
    <w:p w14:paraId="54D3CA7D" w14:textId="77777777" w:rsidR="002C1784" w:rsidRDefault="002C1784" w:rsidP="002C1784">
      <w:pPr>
        <w:jc w:val="both"/>
      </w:pPr>
      <w:r>
        <w:rPr>
          <w:b/>
          <w:bCs/>
        </w:rPr>
        <w:t xml:space="preserve">RESCIGNO (Fratelli d’Italia): </w:t>
      </w:r>
      <w:r>
        <w:t>Grazie Assessore. Sono soddisfatta della risposta dell’Assessore. Prendiamo atto del fatto che c’è stato un intervento sia sul miglioramento del trasporto ferroviario verso quel territorio che sul miglioramento dell’intensificazione della rete marittima. La questione della sicurezza, c’è una parte che riguarda il Ministero e so che con il Prefetto sono all’opera. Grazie.</w:t>
      </w:r>
    </w:p>
    <w:p w14:paraId="5C0BFE24" w14:textId="77777777" w:rsidR="002C1784" w:rsidRDefault="002C1784" w:rsidP="002C1784">
      <w:pPr>
        <w:jc w:val="both"/>
      </w:pPr>
    </w:p>
    <w:p w14:paraId="53219806" w14:textId="77777777" w:rsidR="002C1784" w:rsidRPr="00BF21EE" w:rsidRDefault="002C1784" w:rsidP="002C1784">
      <w:pPr>
        <w:jc w:val="both"/>
      </w:pPr>
      <w:r>
        <w:rPr>
          <w:b/>
          <w:bCs/>
        </w:rPr>
        <w:t xml:space="preserve">PRESIDENTE (Raia): </w:t>
      </w:r>
      <w:r w:rsidRPr="00BF21EE">
        <w:t>Grazie.</w:t>
      </w:r>
    </w:p>
    <w:p w14:paraId="4AD1FC11" w14:textId="77777777" w:rsidR="002C1784" w:rsidRDefault="002C1784" w:rsidP="002C1784">
      <w:pPr>
        <w:jc w:val="both"/>
        <w:rPr>
          <w:b/>
          <w:bCs/>
        </w:rPr>
      </w:pPr>
    </w:p>
    <w:p w14:paraId="74BFE280" w14:textId="77777777" w:rsidR="002C1784" w:rsidRDefault="002C1784" w:rsidP="002C1784">
      <w:pPr>
        <w:pStyle w:val="Titolo1"/>
      </w:pPr>
      <w:bookmarkStart w:id="1" w:name="_LEGGE_N._5,"/>
      <w:bookmarkEnd w:id="1"/>
      <w:r w:rsidRPr="00BF21EE">
        <w:lastRenderedPageBreak/>
        <w:t>LEGGE N.</w:t>
      </w:r>
      <w:r>
        <w:t xml:space="preserve"> </w:t>
      </w:r>
      <w:r w:rsidRPr="00BF21EE">
        <w:t>5, DELL’8 FEBBRAIO 2005: “COSTITUZIONE DI UNA ZONA DI RIQUALIFICAZIONE PAESISTICO</w:t>
      </w:r>
      <w:r>
        <w:t>-</w:t>
      </w:r>
      <w:r w:rsidRPr="00BF21EE">
        <w:t>AMBIENTALE INTORNO ALL’ANTICA CITTÀ DI VELIA” E PIANO URBANISTICO ATTUATIVO</w:t>
      </w:r>
    </w:p>
    <w:p w14:paraId="00614FE6" w14:textId="77777777" w:rsidR="002C1784" w:rsidRDefault="002C1784" w:rsidP="002C1784">
      <w:pPr>
        <w:jc w:val="both"/>
        <w:rPr>
          <w:b/>
          <w:bCs/>
        </w:rPr>
      </w:pPr>
    </w:p>
    <w:p w14:paraId="3042E6B9" w14:textId="77777777" w:rsidR="002C1784" w:rsidRDefault="002C1784" w:rsidP="002C1784">
      <w:pPr>
        <w:jc w:val="both"/>
      </w:pPr>
      <w:r>
        <w:t xml:space="preserve">Passiamo all’interrogazione Reg. Gen. 184 avente ad oggetto: </w:t>
      </w:r>
      <w:r w:rsidRPr="00BF21EE">
        <w:t>Legge n.</w:t>
      </w:r>
      <w:r>
        <w:t xml:space="preserve"> </w:t>
      </w:r>
      <w:r w:rsidRPr="00BF21EE">
        <w:t>5, dell’8 febbraio 2005: “Costituzione di una zona di riqualificazione paesistico</w:t>
      </w:r>
      <w:r>
        <w:t>-</w:t>
      </w:r>
      <w:r w:rsidRPr="00BF21EE">
        <w:t>ambientale intorno all’antica città di Velia” e Piano Urbanistico Attuativo</w:t>
      </w:r>
      <w:r>
        <w:t xml:space="preserve">. La proponente e è la consigliera Marì </w:t>
      </w:r>
      <w:proofErr w:type="spellStart"/>
      <w:r>
        <w:t>Muscarà</w:t>
      </w:r>
      <w:proofErr w:type="spellEnd"/>
      <w:r>
        <w:t xml:space="preserve"> del Gruppo Misto, le concedo la parola per un minuto per illustrarla.</w:t>
      </w:r>
    </w:p>
    <w:p w14:paraId="119A1B95" w14:textId="77777777" w:rsidR="002C1784" w:rsidRDefault="002C1784" w:rsidP="002C1784">
      <w:pPr>
        <w:jc w:val="both"/>
      </w:pPr>
    </w:p>
    <w:p w14:paraId="6020D2DB" w14:textId="77777777" w:rsidR="002C1784" w:rsidRDefault="002C1784" w:rsidP="002C1784">
      <w:pPr>
        <w:jc w:val="both"/>
      </w:pPr>
      <w:r>
        <w:rPr>
          <w:b/>
          <w:bCs/>
        </w:rPr>
        <w:t xml:space="preserve">MUSCARÀ (Misto): </w:t>
      </w:r>
      <w:r>
        <w:t>Grazie della parola Presidente. Buongiorno Assessore.</w:t>
      </w:r>
    </w:p>
    <w:p w14:paraId="66461072" w14:textId="77777777" w:rsidR="002C1784" w:rsidRDefault="002C1784" w:rsidP="002C1784">
      <w:pPr>
        <w:jc w:val="both"/>
      </w:pPr>
      <w:r>
        <w:t xml:space="preserve">La legge del 2005 </w:t>
      </w:r>
      <w:r w:rsidRPr="002C00CE">
        <w:t>“Costituzione di una zona di riqualificazione paesistico</w:t>
      </w:r>
      <w:r>
        <w:t>-</w:t>
      </w:r>
      <w:r w:rsidRPr="002C00CE">
        <w:t xml:space="preserve">ambientale intorno all’antica città di Velia” </w:t>
      </w:r>
      <w:r>
        <w:t>doveva tutelare l’area intorno alla città di Velia. Nella legge si stabilivano tutte le regole e i finanziamenti per i Comuni di Ascea e di Casal Velino, d’intesa con la Sovrintendenza.</w:t>
      </w:r>
    </w:p>
    <w:p w14:paraId="28F1CD0B" w14:textId="77777777" w:rsidR="002C1784" w:rsidRDefault="002C1784" w:rsidP="002C1784">
      <w:pPr>
        <w:jc w:val="both"/>
      </w:pPr>
      <w:r>
        <w:t>Nella legge era anche previsto che entro 12 mesi bisognava redigere un Piano particolareggiato di riqualificazione che prevedesse aree inedificabili e la riqualificazione degli spazi privati. Sempre nella stessa legge, l’articolo 2 prevede il divieto di apportare modifiche all’assetto del territorio o di realizzare qualsiasi opera edilizia, fino all’approvazione del Piano stesso, escludendo soltanto le opere pubbliche.</w:t>
      </w:r>
    </w:p>
    <w:p w14:paraId="5F53DA7D" w14:textId="77777777" w:rsidR="002C1784" w:rsidRDefault="002C1784" w:rsidP="002C1784">
      <w:pPr>
        <w:jc w:val="both"/>
      </w:pPr>
      <w:r>
        <w:t>Il Piano, tutt’ora, pare sia stato redatto, ma non approvato.</w:t>
      </w:r>
    </w:p>
    <w:p w14:paraId="2EF1CFCB" w14:textId="77777777" w:rsidR="002C1784" w:rsidRDefault="002C1784" w:rsidP="002C1784">
      <w:pPr>
        <w:jc w:val="both"/>
      </w:pPr>
      <w:r>
        <w:t>La Regione Campania, pertanto, davanti a questo non adempimento decennale, avrebbe dovuto nominare un commissario ad acta, ma a tutt’oggi questo non è successo.</w:t>
      </w:r>
    </w:p>
    <w:p w14:paraId="0DBD652F" w14:textId="77777777" w:rsidR="002C1784" w:rsidRDefault="002C1784" w:rsidP="002C1784">
      <w:pPr>
        <w:jc w:val="both"/>
      </w:pPr>
      <w:r>
        <w:t xml:space="preserve">In una nota del novembre 2021, i dirigenti dell’Ufficio regionale rispondono così: “Pertanto, in ordine all’elaborazione degli elaborati, è al momento attivo un tavolo tecnico, in particolare con gli uffici periferici ministeriali, con il compito di verificare la perimetrazione dei beni tutelati e prevedere la relativa normativa di attuazione. In particolare, verrà approfondito il tema della tutela paesaggistica dei territori che sono adiacenti all’antica città di Velia. Così come disposto anche nella legge regionale del 2014, si prevede che all’entrata del Piano Paesistico, sia abrogata, tra le altre, anche la legge del 2015”. </w:t>
      </w:r>
    </w:p>
    <w:p w14:paraId="1170EA9E" w14:textId="2B0D7DE5" w:rsidR="002C1784" w:rsidRDefault="002C1784" w:rsidP="002C1784">
      <w:pPr>
        <w:jc w:val="both"/>
        <w:rPr>
          <w:rFonts w:eastAsia="Calibri" w:cs="Arial"/>
          <w:bCs/>
        </w:rPr>
      </w:pPr>
      <w:r>
        <w:t>La redazione e l’approvazione del Piano Paesistico, per tutte le zone vincolate, non soltanto per Velia, è un obbligo della Regione Campania, un obbligo a cui la Regione Campania avrebbe dovuto già adempiere anni fa, ma rappresenta un Piano di area vasta</w:t>
      </w:r>
      <w:r>
        <w:rPr>
          <w:rFonts w:eastAsia="Calibri" w:cs="Arial"/>
          <w:bCs/>
        </w:rPr>
        <w:t xml:space="preserve">, cioè interesserà indicazioni di massima che a loro volta dovranno essere declinate negli strumenti urbanistici tra cui il PUC e i Piani attuativi. </w:t>
      </w:r>
    </w:p>
    <w:p w14:paraId="33E56AE4" w14:textId="77777777" w:rsidR="002C1784" w:rsidRDefault="002C1784" w:rsidP="002C1784">
      <w:pPr>
        <w:jc w:val="both"/>
        <w:rPr>
          <w:rFonts w:eastAsia="Calibri" w:cs="Arial"/>
          <w:bCs/>
        </w:rPr>
      </w:pPr>
      <w:r>
        <w:rPr>
          <w:rFonts w:eastAsia="Calibri" w:cs="Arial"/>
          <w:bCs/>
        </w:rPr>
        <w:t>La legge su Velia, invece, aveva già previsto la redazione di un Piano particolareggiato in grado di promuovere la qualità urbanistica, proteggendo il territorio dall’abusivismo.</w:t>
      </w:r>
    </w:p>
    <w:p w14:paraId="03428F37" w14:textId="77777777" w:rsidR="002C1784" w:rsidRDefault="002C1784" w:rsidP="002C1784">
      <w:pPr>
        <w:jc w:val="both"/>
        <w:rPr>
          <w:rFonts w:eastAsia="Calibri" w:cs="Arial"/>
          <w:bCs/>
        </w:rPr>
      </w:pPr>
      <w:r>
        <w:rPr>
          <w:rFonts w:eastAsia="Calibri" w:cs="Arial"/>
          <w:bCs/>
        </w:rPr>
        <w:t xml:space="preserve">La Giunta regionale, nel 2008, ha provveduto a liquidare, a favore del Comune di Ascea, una somma di circa 125 mila euro a fronte di un finanziamento totale che era di 500 mila a titolo di acconto per la redazione del Piano. Questo, redatto da un raggruppamento temporaneo di professionisti, eccetera, a seguito di un bando di gara per la redazione di questo Piano Urbanistico. È stato conferito a tale raggruppamento un incarico per un importo complessivo di circa 350 mila euro. </w:t>
      </w:r>
    </w:p>
    <w:p w14:paraId="2B7CD10D" w14:textId="77777777" w:rsidR="002C1784" w:rsidRDefault="002C1784" w:rsidP="002C1784">
      <w:pPr>
        <w:jc w:val="both"/>
        <w:rPr>
          <w:rFonts w:eastAsia="Calibri" w:cs="Arial"/>
          <w:bCs/>
        </w:rPr>
      </w:pPr>
      <w:r>
        <w:rPr>
          <w:rFonts w:eastAsia="Calibri" w:cs="Arial"/>
          <w:bCs/>
        </w:rPr>
        <w:t>Il Comune di Ascea si è impegnato a pagare, entro il 30 giugno 2022, quindi, probabilmente per già sarà successo, ma l’interrogazione era di qualche giorno fa, tutte le fatture sospese previste nella legge, pagamento che era stato subordinato ad alcune condizioni, così come deliberato dalla Giunta comunale.</w:t>
      </w:r>
    </w:p>
    <w:p w14:paraId="6E6CAFAC" w14:textId="77777777" w:rsidR="002C1784" w:rsidRDefault="002C1784" w:rsidP="002C1784">
      <w:pPr>
        <w:jc w:val="both"/>
        <w:rPr>
          <w:rFonts w:eastAsia="Calibri" w:cs="Arial"/>
          <w:bCs/>
        </w:rPr>
      </w:pPr>
      <w:r>
        <w:rPr>
          <w:rFonts w:eastAsia="Calibri" w:cs="Arial"/>
          <w:bCs/>
        </w:rPr>
        <w:lastRenderedPageBreak/>
        <w:t xml:space="preserve">Visto che l’abrogazione della legge n. 5 del 2005, la legge su Velia, nata nella necessità di assicurare un adeguato decoro all’area, dopo 17 anni di attesa del Piano particolareggiato, oltre a rappresentare uno sperpero di denaro pubblico, rappresenta anche un grave danno al territorio e ai cittadini. </w:t>
      </w:r>
    </w:p>
    <w:p w14:paraId="5A9C430F" w14:textId="77777777" w:rsidR="002C1784" w:rsidRDefault="002C1784" w:rsidP="002C1784">
      <w:pPr>
        <w:jc w:val="both"/>
        <w:rPr>
          <w:rFonts w:eastAsia="Calibri" w:cs="Arial"/>
          <w:bCs/>
        </w:rPr>
      </w:pPr>
      <w:r>
        <w:rPr>
          <w:rFonts w:eastAsia="Calibri" w:cs="Arial"/>
          <w:bCs/>
        </w:rPr>
        <w:t>Chiedo quali sono i motivi per i quali gli uffici regionali non sono intervenuti sul Comune di Ascea per sollecitare l’approvazione del Piano, naturalmente nei tempi giusti, considerando che ad oggi, se la legge dovesse essere abrogata, non sarà mai utilizzata, generando uno sperpero di denaro e danni notevoli per il patrimonio; quali sono i motivi per cui non si è provveduto a nominare un commissario ad acta, così come prevede la legge e così com’è anche in autotutela della Regione stessa; con quali risorse economiche il Comune di Ascea pagherà il Piano Urbanistico Attuativo, considerando che il primo finanziamento, quello di 500 mila euro che è stato diviso in quattro acconti, in parte è stato bloccato nonostante le risorse del Comune; quali sono i tempi per l’approvazione del Piano Urbanistico, considerando questo un obbligo per recepire le norme di tutela. Grazie.</w:t>
      </w:r>
    </w:p>
    <w:p w14:paraId="37C56DBE" w14:textId="77777777" w:rsidR="002C1784" w:rsidRDefault="002C1784" w:rsidP="002C1784">
      <w:pPr>
        <w:jc w:val="both"/>
        <w:rPr>
          <w:rFonts w:eastAsia="Calibri" w:cs="Arial"/>
          <w:bCs/>
        </w:rPr>
      </w:pPr>
    </w:p>
    <w:p w14:paraId="2C0FDCF4" w14:textId="77777777" w:rsidR="002C1784" w:rsidRDefault="002C1784" w:rsidP="002C1784">
      <w:pPr>
        <w:jc w:val="both"/>
        <w:rPr>
          <w:rFonts w:eastAsia="Calibri" w:cs="Arial"/>
          <w:bCs/>
        </w:rPr>
      </w:pPr>
      <w:r>
        <w:rPr>
          <w:rFonts w:eastAsia="Calibri" w:cs="Arial"/>
          <w:b/>
        </w:rPr>
        <w:t xml:space="preserve">PRESIDENTE (Raia): </w:t>
      </w:r>
      <w:r>
        <w:rPr>
          <w:rFonts w:eastAsia="Calibri" w:cs="Arial"/>
          <w:bCs/>
        </w:rPr>
        <w:t>Concedo la parola all’Assessore all’Urbanistica e al Governo del Territorio, Bruno Discepolo, che ha il diritto di risposta per tre minuti.</w:t>
      </w:r>
    </w:p>
    <w:p w14:paraId="779C48B1" w14:textId="77777777" w:rsidR="002C1784" w:rsidRDefault="002C1784" w:rsidP="002C1784">
      <w:pPr>
        <w:jc w:val="both"/>
        <w:rPr>
          <w:rFonts w:eastAsia="Calibri" w:cs="Arial"/>
          <w:bCs/>
        </w:rPr>
      </w:pPr>
    </w:p>
    <w:p w14:paraId="419D9627" w14:textId="77777777" w:rsidR="002C1784" w:rsidRDefault="002C1784" w:rsidP="002C1784">
      <w:pPr>
        <w:jc w:val="both"/>
        <w:rPr>
          <w:rFonts w:eastAsia="Calibri" w:cs="Arial"/>
          <w:bCs/>
        </w:rPr>
      </w:pPr>
      <w:r>
        <w:rPr>
          <w:rFonts w:eastAsia="Calibri" w:cs="Arial"/>
          <w:b/>
        </w:rPr>
        <w:t xml:space="preserve">DISCEPOLO, Assessore all’Urbanistica e al Governo del Territorio: </w:t>
      </w:r>
      <w:r>
        <w:rPr>
          <w:rFonts w:eastAsia="Calibri" w:cs="Arial"/>
          <w:bCs/>
        </w:rPr>
        <w:t xml:space="preserve">Grazie Presidente. La consigliera </w:t>
      </w:r>
      <w:proofErr w:type="spellStart"/>
      <w:r>
        <w:rPr>
          <w:rFonts w:eastAsia="Calibri" w:cs="Arial"/>
          <w:bCs/>
        </w:rPr>
        <w:t>Muscarà</w:t>
      </w:r>
      <w:proofErr w:type="spellEnd"/>
      <w:r>
        <w:rPr>
          <w:rFonts w:eastAsia="Calibri" w:cs="Arial"/>
          <w:bCs/>
        </w:rPr>
        <w:t xml:space="preserve"> ha già ricordato le questioni che sono all’origine della sua interrogazione. È una storia che risale a molto lontano nel tempo, a partire dal 2005. </w:t>
      </w:r>
    </w:p>
    <w:p w14:paraId="559626B7" w14:textId="77777777" w:rsidR="002C1784" w:rsidRDefault="002C1784" w:rsidP="002C1784">
      <w:pPr>
        <w:jc w:val="both"/>
        <w:rPr>
          <w:rFonts w:eastAsia="Calibri" w:cs="Arial"/>
          <w:bCs/>
        </w:rPr>
      </w:pPr>
      <w:r>
        <w:rPr>
          <w:rFonts w:eastAsia="Calibri" w:cs="Arial"/>
          <w:bCs/>
        </w:rPr>
        <w:t>Produciamo sicuramente una risposta scritta della direzione che in maniera più puntuale dà informazioni relativamente ai quesiti posti dalla Consigliera. Vorrei riassumere qui, sulla sostanza delle tre questioni che ha posto la Consigliera: si è intervenuto o meno da parte degli uffici competenti in questi anni; perché non si è commissariato il Comune di Ascea, anche se per la verità la legge, in maniera un poco ottimistica, prevedeva che la redazione del Piano fosse d’intesa tra due Comune, Ascea e Casal Velino, e due Sovrintendenze che, chi come me sa qual è la difficoltà di redigere i Piani d’intesa tra organi diversi dallo Stato, come nel caso specifico del Piano Paesaggistico, di cui dirò di qui a un momento qualcosa, probabilmente forse era una previsione, anche questa, che inficiava già all’origine la possibilità che in tempi certi si sarebbe giunti all’approvazione di questo Piano. Infine, un riferimento alle questioni finanziarie del finanziamento della legge, delle risorse già liquidate e dell’eventuale possibile sperpero di denaro pubblico.</w:t>
      </w:r>
    </w:p>
    <w:p w14:paraId="7C581E6E" w14:textId="77777777" w:rsidR="002C1784" w:rsidRDefault="002C1784" w:rsidP="002C1784">
      <w:pPr>
        <w:jc w:val="both"/>
        <w:rPr>
          <w:rFonts w:eastAsia="Calibri" w:cs="Arial"/>
          <w:bCs/>
        </w:rPr>
      </w:pPr>
      <w:r>
        <w:rPr>
          <w:rFonts w:eastAsia="Calibri" w:cs="Arial"/>
          <w:bCs/>
        </w:rPr>
        <w:t>Per gli avvenimenti che sono stati ricordati, dal 2005, che viene varata la legge, il primo atto di cui abbiamo notizia è nel 2008 in cui viene liquidato, al gruppo di progettazione che si è aggiudicato la gara per redigere questo Piano, la prima tranche, così come prevista dall’incarico che è stato conferito ai professionisti e relativamente al primo stanziamento finanziario. La legge, che peraltro prevedeva un finanziamento teorico complessivo di 9 milioni, nei fatti, aveva cominciato a individuare una disponibilità di cassa e di competenza di 500 mila euro.</w:t>
      </w:r>
    </w:p>
    <w:p w14:paraId="5B946E00" w14:textId="77777777" w:rsidR="002C1784" w:rsidRDefault="002C1784" w:rsidP="002C1784">
      <w:pPr>
        <w:jc w:val="both"/>
        <w:rPr>
          <w:rFonts w:eastAsia="Calibri" w:cs="Arial"/>
          <w:bCs/>
        </w:rPr>
      </w:pPr>
      <w:r>
        <w:rPr>
          <w:rFonts w:eastAsia="Calibri" w:cs="Arial"/>
          <w:bCs/>
        </w:rPr>
        <w:t>Negli anni successivi alla direzione di Governo del Territorio non sono pervenute informazioni relative all’avanzamento del procedimento di adozione e approvazione del Piano, peraltro, si registra che dal 2008 nessuna risorsa viene appostata sul capitolo di competenze che avrebbe dovuto rifinanziare in qualche modo, rispetto alla previsione iniziale, l’attivazione della legge su Velia.</w:t>
      </w:r>
    </w:p>
    <w:p w14:paraId="684CE292" w14:textId="77777777" w:rsidR="002C1784" w:rsidRDefault="002C1784" w:rsidP="002C1784">
      <w:pPr>
        <w:jc w:val="both"/>
        <w:rPr>
          <w:rFonts w:eastAsia="Calibri" w:cs="Arial"/>
          <w:bCs/>
        </w:rPr>
      </w:pPr>
      <w:r>
        <w:rPr>
          <w:rFonts w:eastAsia="Calibri" w:cs="Arial"/>
          <w:bCs/>
        </w:rPr>
        <w:t xml:space="preserve">Dal 2014-2015, cioè da un’epoca nella quale evidentemente è passato un tempo che mediamente è il tempo nella Regione Campania per cui si realizzano i Piani Urbanistici, però avvengono alcune cose che spostano leggermente la direzione di questa vicenda, nel senso che nel 2014 </w:t>
      </w:r>
      <w:r>
        <w:rPr>
          <w:rFonts w:eastAsia="Calibri" w:cs="Arial"/>
          <w:bCs/>
        </w:rPr>
        <w:lastRenderedPageBreak/>
        <w:t>viene approvata una legge in cui espressamente si fa riferimento all’abrogazione della legge 5 in coincidenza, ma questo avverrebbe anche per altre leggi e per altri Piani che hanno una valenza paesistica in Campania, con l’approvazione del Piano Paesaggistico regionale.</w:t>
      </w:r>
    </w:p>
    <w:p w14:paraId="689CDC72" w14:textId="77777777" w:rsidR="002C1784" w:rsidRDefault="002C1784" w:rsidP="002C1784">
      <w:pPr>
        <w:jc w:val="both"/>
        <w:rPr>
          <w:rFonts w:eastAsia="Calibri" w:cs="Arial"/>
          <w:bCs/>
        </w:rPr>
      </w:pPr>
      <w:r>
        <w:rPr>
          <w:rFonts w:eastAsia="Calibri" w:cs="Arial"/>
          <w:bCs/>
        </w:rPr>
        <w:t>Nel 2016, per la realizzazione del Piano Paesaggistico, viene sottoscritta un’intesa tra il Ministero della Cultura e la Regione Campania per la redazione dello stesso PPR di cui, forse anche qui per ottimisticamente, si prevede in tempi abbastanza ravvicinati, con un cronoprogramma, la sua entrata in vigore.</w:t>
      </w:r>
    </w:p>
    <w:p w14:paraId="64C1E059" w14:textId="77777777" w:rsidR="002C1784" w:rsidRDefault="002C1784" w:rsidP="002C1784">
      <w:pPr>
        <w:jc w:val="both"/>
        <w:rPr>
          <w:rFonts w:eastAsia="Calibri" w:cs="Arial"/>
          <w:bCs/>
        </w:rPr>
      </w:pPr>
      <w:r>
        <w:rPr>
          <w:rFonts w:eastAsia="Calibri" w:cs="Arial"/>
          <w:bCs/>
        </w:rPr>
        <w:t>Stiamo ancora lavorando per portare avanti, siamo riusciti faticosamente ad approvare il preliminare del Piano Paesaggistico due anni fa, se tutto va bene, la settimana prossima, nell’ambito del tavolo istituito a seguito dell’accordo ministeriale, sottoscritto dalla Regione, chiuderemo la fase di ricognizione di tutti i vincoli della Campania, con la sottoscrizione da parte delle Sovrintendenze, del Segretariato regionale e del Ministero, il lavoro che stiamo svolto da questo punto di vista e potremmo dire che avremmo fatto un altro passo in avanti per la redazione del Piano Paesaggistico. Nel momento in cui si sarebbe potuto cominciare a valutare l’ipotesi di un commissariamento, abbiamo tre atti concorrenti, che sono una legge che prevede l’abrogazione della legge 5, il mancato rifinanziamento delle risorse, l’approvazione dell’accordo con il Ministero per la redazione del Piano Paesaggistico che sono tutti atti che in qualche modo sarebbero andati in una direzione contraria a quella di dire: nel frattempo commissariamo queste Amministrazioni perché si diano da fare per redigere il Piano che nel frattempo è superato, in qualche modo, nella previsione da questi contemporanei altri atti che ho ricordato.</w:t>
      </w:r>
    </w:p>
    <w:p w14:paraId="1AE374AA" w14:textId="210205D3" w:rsidR="002C1784" w:rsidRDefault="002C1784" w:rsidP="002C1784">
      <w:pPr>
        <w:jc w:val="both"/>
      </w:pPr>
      <w:r>
        <w:rPr>
          <w:rFonts w:eastAsia="Calibri" w:cs="Arial"/>
          <w:bCs/>
        </w:rPr>
        <w:t>Vorrei fare una sottolineatura alla Consigliera, perché anche in un passaggio dei suoi quesiti, quando dice: la legge, nel caso in cui verrà abrogata, non sarà mai utilizzata, generando uno sperpero. La legge, per la verità, si compone di due aspetti, di cui uno all’articolo 2 e quello dell’azione di tutela del territorio, e l’altro, che si dispiega a partire dall’articolo 3, che è quella di dire: proviamo a ragionare in termini di valorizzazione e di riqualificazione di queste aree con una dimensione più urbanistica progettuale che è appunto quella di cui stiamo parlando questa mattina, che è rimasta inattuata per la mancata redazione e approvazione del Piano, ma questo non inficia il fatto che la legge è stata fatta, ha avuto vigenza e ancora oggi vige, fino a che non sarà abrogata, per la parte dell’articolo 2 che naturalmente tutela quelle aree che devono essere sottoposte eventualmente a un Piano particolareggiato, nel senso che dice che è fatto</w:t>
      </w:r>
      <w:r>
        <w:t xml:space="preserve"> divieto, fino all’approvazione del Piano Particolareggiato, di apportare ogni modifica dell’assetto del territorio, realizzare qualsiasi opera edilizia con esclusione. Naturalmente, a fonte di quest’ulteriore elemento rafforzativo di tutela, che si sovrappone agli altri, derivanti da norme statali che riguardano la tutela del paesaggio e delle aree archeologiche, è evidente che ove mai si fossero registrate delle azioni che vanno nella direzione contraria, queste saranno oggetto di altri organi, come la magistratura, di accertare se ci sia stata una violazione della legge che – ripeto – ha avuto vigore ed è in vigenza tutt’ora.</w:t>
      </w:r>
    </w:p>
    <w:p w14:paraId="22FF56DB" w14:textId="77777777" w:rsidR="002C1784" w:rsidRDefault="002C1784" w:rsidP="002C1784">
      <w:pPr>
        <w:jc w:val="both"/>
      </w:pPr>
      <w:r>
        <w:t>Infine, sulla questione finanziaria, come si diceva, la legge aveva previsto addirittura un finanziamento di 9 milioni, nei fatti, ne erano stati indicati i primi 500 mila, sono stati liquidati, sulla scorta di una richiesta dell’Amministrazione di Ascea, i prima 125 mila che ci risulta essere stati corrisposti ai progettisti, dopodiché, si è interrotto, così come il flusso e il trasferimento delle risorse, anche l’appostamento di queste risorse per quest’attività.</w:t>
      </w:r>
    </w:p>
    <w:p w14:paraId="38B3D2C5" w14:textId="77777777" w:rsidR="002C1784" w:rsidRDefault="002C1784" w:rsidP="002C1784">
      <w:pPr>
        <w:jc w:val="both"/>
      </w:pPr>
      <w:r>
        <w:t>Questo anche per limitare la portata di quest’eventuale paventato danno che a fronte di 9 milioni si tratta che ne siano stati impegnati 125 mila per un’attività progettuale che risulta essere stata comunque compiuta.</w:t>
      </w:r>
    </w:p>
    <w:p w14:paraId="65A9A6C8" w14:textId="77777777" w:rsidR="002C1784" w:rsidRDefault="002C1784" w:rsidP="002C1784">
      <w:pPr>
        <w:jc w:val="both"/>
      </w:pPr>
      <w:r>
        <w:t xml:space="preserve">Per concludere, affidiamo molto in questo momento di quella che è la prospettiva di un progetto ulteriore che tenga insieme tutela, conservazione e valorizzazione di queste aree, naturalmente </w:t>
      </w:r>
      <w:r>
        <w:lastRenderedPageBreak/>
        <w:t>al Piano Paesaggistico che ha questa competenza specifica e che opera come elemento di riferimento naturale per qualsiasi livello di pianificazione sottoposto, senza il quale anche un Piano di dettaglio rischierebbe di essere in prospettiva addirittura anche in contrasto di un Piano sovraordinato che detta le regole generali. Nello specifico, ci avviamo sulla scorta di un’esperienza che abbiamo compiuto, stiamo portando, riteniamo, positivamente avanti, già dalla costa del litorale Domizio Flegreo a quello di Salerno sud, con i Masterplan in corso di realizzazione, il primo già redatto e il secondo in via di completamento, ora, ci apprestiamo a partire con il Masterplan del Cilento sud, nel quale un progetto di valorizzazione di queste aree è ancora più mirato, ravvicinato e opererà a una scala di dettaglio maggiore rispetto al Piano paesaggistico.</w:t>
      </w:r>
    </w:p>
    <w:p w14:paraId="387030FB" w14:textId="77777777" w:rsidR="002C1784" w:rsidRDefault="002C1784" w:rsidP="002C1784">
      <w:pPr>
        <w:jc w:val="both"/>
      </w:pPr>
      <w:r>
        <w:t xml:space="preserve">Infine, </w:t>
      </w:r>
      <w:proofErr w:type="gramStart"/>
      <w:r>
        <w:t>l’ultimo questione</w:t>
      </w:r>
      <w:proofErr w:type="gramEnd"/>
      <w:r>
        <w:t xml:space="preserve"> che poteva la Consigliera, sulle risorse eventuali a cui fa riferimento per quelle attività che sono state messe in campo, sicuramente in questo momento è una competenza del Comune di Ascea di verificare, relativamente agli atti che ha assunto e eventuali ritardi che ha comportato in questo momento che dovrà rispondere della liquidazione di competenze che non spettano in questo momento alla Regione e alla direzione. Grazie.</w:t>
      </w:r>
    </w:p>
    <w:p w14:paraId="4313DD5B" w14:textId="77777777" w:rsidR="002C1784" w:rsidRDefault="002C1784" w:rsidP="002C1784">
      <w:pPr>
        <w:jc w:val="both"/>
      </w:pPr>
    </w:p>
    <w:p w14:paraId="6C1FD388" w14:textId="77777777" w:rsidR="002C1784" w:rsidRDefault="002C1784" w:rsidP="002C1784">
      <w:pPr>
        <w:jc w:val="both"/>
      </w:pPr>
      <w:r>
        <w:rPr>
          <w:b/>
          <w:bCs/>
        </w:rPr>
        <w:t xml:space="preserve">PRESIDENTE (Raia): </w:t>
      </w:r>
      <w:r>
        <w:t xml:space="preserve">Grazie assessore Discepolo. La consigliera </w:t>
      </w:r>
      <w:proofErr w:type="spellStart"/>
      <w:r>
        <w:t>Muscarà</w:t>
      </w:r>
      <w:proofErr w:type="spellEnd"/>
      <w:r>
        <w:t xml:space="preserve"> intende replicare? Prego.</w:t>
      </w:r>
    </w:p>
    <w:p w14:paraId="1C0302B1" w14:textId="77777777" w:rsidR="002C1784" w:rsidRDefault="002C1784" w:rsidP="002C1784">
      <w:pPr>
        <w:jc w:val="both"/>
      </w:pPr>
    </w:p>
    <w:p w14:paraId="3A8B0490" w14:textId="77777777" w:rsidR="002C1784" w:rsidRDefault="002C1784" w:rsidP="002C1784">
      <w:pPr>
        <w:jc w:val="both"/>
      </w:pPr>
      <w:r>
        <w:rPr>
          <w:b/>
          <w:bCs/>
        </w:rPr>
        <w:t xml:space="preserve">MUSCARÀ (Misto): </w:t>
      </w:r>
      <w:r>
        <w:t>Sicuramente quello che mi viene da pensare e da verificare, da vedere, è che la lentezza con la quale ci si muove, anche quando c’è una legge che invece potrebbe tutelare i territori, consente quello che abbiamo visto, in modo particolare nel territorio di Ascea, dove un edificio di culto, un edificio che era un monastero, può essere trasformato in un hotel, in un resort e tutto questo succede proprio perché la legge, e parliamo di una legge di 15 anni fa, quindi, non una legge recente, una legge di tanti anni fa che operava proprio su un territorio piccolo e che voleva tutelare quel territorio piccolo. Per cui, si è visto che nasce un resort e che l’abusivismo edilizio, che lì è percepibile e che è quello che ha colpito tutta la zona a sud di Ascea, è quello che degrada e ha degradato le nostre coste.</w:t>
      </w:r>
    </w:p>
    <w:p w14:paraId="023ACE00" w14:textId="77777777" w:rsidR="002C1784" w:rsidRDefault="002C1784" w:rsidP="002C1784">
      <w:pPr>
        <w:jc w:val="both"/>
      </w:pPr>
      <w:r>
        <w:t>Spero che il suo ottimismo, rispetto alla legge paesistica, trovi corrispondenza nei fatti, però ritengo che se la Regione negli anni, e non parlo di questa Regione, ma anche di quelle precedenti, avesse voluto operare nella maniera giusta, avrebbe potuto utilizzare questa legge per vincolare un patrimonio culturale che probabilmente è talmente antico e prezioso che la gente lo sta anche disconoscendo e pensa che ad Ascea o a Velia si vadano soltanto a fare i bagni.</w:t>
      </w:r>
    </w:p>
    <w:p w14:paraId="24FD86A1" w14:textId="77777777" w:rsidR="002C1784" w:rsidRDefault="002C1784" w:rsidP="002C1784">
      <w:pPr>
        <w:jc w:val="both"/>
      </w:pPr>
      <w:r>
        <w:t>Avevamo una legge che poteva essere operativa, è rimasta bloccata e verrà cancellata quando uscirà il Piano Paesistico, attendendo che i territori facciano i propri piani di dettaglio e nel frattempo assistiamo a questa situazione.</w:t>
      </w:r>
    </w:p>
    <w:p w14:paraId="2D22A3E9" w14:textId="77777777" w:rsidR="002C1784" w:rsidRDefault="002C1784" w:rsidP="002C1784">
      <w:pPr>
        <w:jc w:val="both"/>
      </w:pPr>
      <w:r>
        <w:t>Spero realmente che quello che lei dice produca gli effetti immediata ai quali aspiriamo per avere una Regione che sia meno cementificata e che rivaluti più le bellezze che ci hanno donato e che non sappiamo apprezzare.</w:t>
      </w:r>
    </w:p>
    <w:p w14:paraId="24F6EED3" w14:textId="77777777" w:rsidR="002C1784" w:rsidRDefault="002C1784" w:rsidP="002C1784">
      <w:pPr>
        <w:jc w:val="both"/>
      </w:pPr>
      <w:r>
        <w:t>So che anche la Sovrintendenza ha fatto un appello alla Regione per il famoso commissario ad acta che sicuramente avrebbe potuto operare e costringere chi non ha operato ad operare, perché è proprio nell’attesa, in questi buchi che si creano.</w:t>
      </w:r>
    </w:p>
    <w:p w14:paraId="3034CB93" w14:textId="77777777" w:rsidR="002C1784" w:rsidRDefault="002C1784" w:rsidP="002C1784">
      <w:pPr>
        <w:jc w:val="both"/>
      </w:pPr>
    </w:p>
    <w:p w14:paraId="7472A5B5" w14:textId="77777777" w:rsidR="002C1784" w:rsidRPr="007925A5" w:rsidRDefault="002C1784" w:rsidP="002C1784">
      <w:pPr>
        <w:jc w:val="center"/>
        <w:rPr>
          <w:i/>
          <w:iCs/>
        </w:rPr>
      </w:pPr>
      <w:r w:rsidRPr="007925A5">
        <w:rPr>
          <w:i/>
          <w:iCs/>
        </w:rPr>
        <w:t>(Intervento fuori microfono)</w:t>
      </w:r>
    </w:p>
    <w:p w14:paraId="6D4C12C1" w14:textId="77777777" w:rsidR="002C1784" w:rsidRDefault="002C1784" w:rsidP="002C1784">
      <w:pPr>
        <w:jc w:val="both"/>
      </w:pPr>
    </w:p>
    <w:p w14:paraId="1A7855A6" w14:textId="77777777" w:rsidR="002C1784" w:rsidRDefault="002C1784" w:rsidP="002C1784">
      <w:pPr>
        <w:jc w:val="both"/>
      </w:pPr>
      <w:r>
        <w:rPr>
          <w:b/>
          <w:bCs/>
        </w:rPr>
        <w:t xml:space="preserve">MUSCARÀ (Misto): </w:t>
      </w:r>
      <w:r>
        <w:t>Bisognerebbe metterla di fronte a queste contraddizioni, se ci sono.</w:t>
      </w:r>
    </w:p>
    <w:p w14:paraId="157A8B90" w14:textId="77777777" w:rsidR="002C1784" w:rsidRDefault="002C1784" w:rsidP="002C1784">
      <w:pPr>
        <w:jc w:val="both"/>
      </w:pPr>
      <w:r>
        <w:lastRenderedPageBreak/>
        <w:t>È proprio questo, il fatto di rimanere fermi così, che consente a chi opera anche mettendo soltanto un paravento alle proprie azioni, di compiere gli scempi che sono stati compiuti. Grazie.</w:t>
      </w:r>
    </w:p>
    <w:p w14:paraId="1948C704" w14:textId="77777777" w:rsidR="002C1784" w:rsidRDefault="002C1784" w:rsidP="002C1784">
      <w:pPr>
        <w:jc w:val="both"/>
      </w:pPr>
    </w:p>
    <w:p w14:paraId="1807A4AB" w14:textId="77777777" w:rsidR="002C1784" w:rsidRDefault="002C1784" w:rsidP="002C1784">
      <w:pPr>
        <w:jc w:val="both"/>
      </w:pPr>
      <w:r>
        <w:rPr>
          <w:b/>
          <w:bCs/>
        </w:rPr>
        <w:t xml:space="preserve">PRESIDENTE (Raia): </w:t>
      </w:r>
      <w:r>
        <w:t>Non ci sono altre interrogazioni in discussione all’ordine del giorno. La Seduta è tolta.</w:t>
      </w:r>
    </w:p>
    <w:p w14:paraId="78450125" w14:textId="77777777" w:rsidR="002C1784" w:rsidRDefault="002C1784" w:rsidP="002C1784">
      <w:pPr>
        <w:jc w:val="both"/>
      </w:pPr>
    </w:p>
    <w:p w14:paraId="0A49DE28" w14:textId="77777777" w:rsidR="002C1784" w:rsidRPr="007925A5" w:rsidRDefault="002C1784" w:rsidP="002C1784">
      <w:pPr>
        <w:jc w:val="both"/>
        <w:rPr>
          <w:b/>
          <w:bCs/>
        </w:rPr>
      </w:pPr>
      <w:r w:rsidRPr="007925A5">
        <w:rPr>
          <w:b/>
          <w:bCs/>
        </w:rPr>
        <w:t>I lavori terminano alle ore 11.43.</w:t>
      </w:r>
    </w:p>
    <w:sectPr w:rsidR="002C1784" w:rsidRPr="007925A5"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212D1" w14:textId="77777777" w:rsidR="00621B69" w:rsidRDefault="00621B69">
      <w:r>
        <w:separator/>
      </w:r>
    </w:p>
    <w:p w14:paraId="5088C307" w14:textId="77777777" w:rsidR="00621B69" w:rsidRDefault="00621B69"/>
  </w:endnote>
  <w:endnote w:type="continuationSeparator" w:id="0">
    <w:p w14:paraId="2F482E6A" w14:textId="77777777" w:rsidR="00621B69" w:rsidRDefault="00621B69">
      <w:r>
        <w:continuationSeparator/>
      </w:r>
    </w:p>
    <w:p w14:paraId="7F295C50" w14:textId="77777777" w:rsidR="00621B69" w:rsidRDefault="00621B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D3D46" w14:textId="77777777" w:rsidR="00621B69" w:rsidRDefault="00621B69">
      <w:r>
        <w:separator/>
      </w:r>
    </w:p>
    <w:p w14:paraId="2CE472B5" w14:textId="77777777" w:rsidR="00621B69" w:rsidRDefault="00621B69"/>
  </w:footnote>
  <w:footnote w:type="continuationSeparator" w:id="0">
    <w:p w14:paraId="5CA255D7" w14:textId="77777777" w:rsidR="00621B69" w:rsidRDefault="00621B69">
      <w:r>
        <w:continuationSeparator/>
      </w:r>
    </w:p>
    <w:p w14:paraId="5AC3F03F" w14:textId="77777777" w:rsidR="00621B69" w:rsidRDefault="00621B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37C8ADF6"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05241E">
            <w:rPr>
              <w:rFonts w:ascii="Times New Roman" w:hAnsi="Times New Roman"/>
              <w:i/>
              <w:sz w:val="32"/>
              <w:szCs w:val="32"/>
              <w:vertAlign w:val="superscript"/>
            </w:rPr>
            <w:t>6</w:t>
          </w:r>
          <w:r w:rsidR="007C5F28">
            <w:rPr>
              <w:rFonts w:ascii="Times New Roman" w:hAnsi="Times New Roman"/>
              <w:i/>
              <w:sz w:val="32"/>
              <w:szCs w:val="32"/>
              <w:vertAlign w:val="superscript"/>
            </w:rPr>
            <w:t>2</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62D43B97" w:rsidR="008500C4" w:rsidRPr="00AE688F" w:rsidRDefault="007C5F28" w:rsidP="009546C2">
          <w:pPr>
            <w:pStyle w:val="Intestazione"/>
            <w:jc w:val="center"/>
            <w:rPr>
              <w:rFonts w:ascii="Times New Roman" w:hAnsi="Times New Roman"/>
              <w:smallCaps/>
            </w:rPr>
          </w:pPr>
          <w:r>
            <w:rPr>
              <w:rFonts w:ascii="Times New Roman" w:hAnsi="Times New Roman"/>
              <w:smallCaps/>
            </w:rPr>
            <w:t>22</w:t>
          </w:r>
          <w:r w:rsidR="009B15E0">
            <w:rPr>
              <w:rFonts w:ascii="Times New Roman" w:hAnsi="Times New Roman"/>
              <w:smallCaps/>
            </w:rPr>
            <w:t xml:space="preserve"> </w:t>
          </w:r>
          <w:r w:rsidR="0005241E">
            <w:rPr>
              <w:rFonts w:ascii="Times New Roman" w:hAnsi="Times New Roman"/>
              <w:smallCaps/>
            </w:rPr>
            <w:t>luglio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E62493DA"/>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7"/>
  </w:num>
  <w:num w:numId="2" w16cid:durableId="949168369">
    <w:abstractNumId w:val="3"/>
  </w:num>
  <w:num w:numId="3" w16cid:durableId="962688770">
    <w:abstractNumId w:val="2"/>
  </w:num>
  <w:num w:numId="4" w16cid:durableId="825048221">
    <w:abstractNumId w:val="8"/>
  </w:num>
  <w:num w:numId="5" w16cid:durableId="670450905">
    <w:abstractNumId w:val="6"/>
  </w:num>
  <w:num w:numId="6" w16cid:durableId="1774395794">
    <w:abstractNumId w:val="5"/>
  </w:num>
  <w:num w:numId="7" w16cid:durableId="275254345">
    <w:abstractNumId w:val="0"/>
  </w:num>
  <w:num w:numId="8" w16cid:durableId="2063552171">
    <w:abstractNumId w:val="1"/>
  </w:num>
  <w:num w:numId="9" w16cid:durableId="19965659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0B8D"/>
    <w:rsid w:val="00991381"/>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4592</Words>
  <Characters>26181</Characters>
  <Application>Microsoft Office Word</Application>
  <DocSecurity>0</DocSecurity>
  <Lines>218</Lines>
  <Paragraphs>61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Bruno</cp:lastModifiedBy>
  <cp:revision>2</cp:revision>
  <cp:lastPrinted>1900-12-31T23:00:00Z</cp:lastPrinted>
  <dcterms:created xsi:type="dcterms:W3CDTF">2022-07-22T12:59:00Z</dcterms:created>
  <dcterms:modified xsi:type="dcterms:W3CDTF">2022-07-22T12:59:00Z</dcterms:modified>
</cp:coreProperties>
</file>