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79F92D41"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5C5C6E">
        <w:rPr>
          <w:rFonts w:ascii="Arial" w:hAnsi="Arial" w:cs="Arial"/>
          <w:b/>
          <w:bCs/>
          <w:color w:val="auto"/>
        </w:rPr>
        <w:t>10</w:t>
      </w:r>
      <w:r w:rsidR="00315EF7">
        <w:rPr>
          <w:rFonts w:ascii="Arial" w:hAnsi="Arial" w:cs="Arial"/>
          <w:b/>
          <w:bCs/>
          <w:color w:val="auto"/>
        </w:rPr>
        <w:t>4</w:t>
      </w:r>
      <w:r w:rsidR="00F97C55">
        <w:rPr>
          <w:rFonts w:ascii="Arial" w:hAnsi="Arial" w:cs="Arial"/>
          <w:b/>
          <w:bCs/>
          <w:color w:val="auto"/>
        </w:rPr>
        <w:t xml:space="preserve"> </w:t>
      </w:r>
      <w:r w:rsidRPr="003D785D">
        <w:rPr>
          <w:rFonts w:ascii="Arial" w:hAnsi="Arial" w:cs="Arial"/>
          <w:b/>
          <w:bCs/>
          <w:color w:val="auto"/>
        </w:rPr>
        <w:t xml:space="preserve">DI </w:t>
      </w:r>
      <w:r w:rsidR="00315EF7">
        <w:rPr>
          <w:rFonts w:ascii="Arial" w:hAnsi="Arial" w:cs="Arial"/>
          <w:b/>
          <w:bCs/>
          <w:color w:val="auto"/>
        </w:rPr>
        <w:t>MERCOLE</w:t>
      </w:r>
      <w:r w:rsidRPr="003D785D">
        <w:rPr>
          <w:rFonts w:ascii="Arial" w:hAnsi="Arial" w:cs="Arial"/>
          <w:b/>
          <w:bCs/>
          <w:color w:val="auto"/>
        </w:rPr>
        <w:t xml:space="preserve">DÌ </w:t>
      </w:r>
      <w:r w:rsidR="00315EF7">
        <w:rPr>
          <w:rFonts w:ascii="Arial" w:hAnsi="Arial" w:cs="Arial"/>
          <w:b/>
          <w:bCs/>
          <w:color w:val="auto"/>
        </w:rPr>
        <w:t>25</w:t>
      </w:r>
      <w:r w:rsidR="00A16A5B">
        <w:rPr>
          <w:rFonts w:ascii="Arial" w:hAnsi="Arial" w:cs="Arial"/>
          <w:b/>
          <w:bCs/>
          <w:color w:val="auto"/>
        </w:rPr>
        <w:t xml:space="preserve"> OTTOBRE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681C7A7D"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315EF7">
        <w:rPr>
          <w:rFonts w:ascii="Arial" w:hAnsi="Arial" w:cs="Arial"/>
          <w:bCs/>
          <w:color w:val="auto"/>
        </w:rPr>
        <w:t xml:space="preserve">delle interrogazioni trattate: </w:t>
      </w:r>
    </w:p>
    <w:p w14:paraId="6C8E1A80" w14:textId="77777777" w:rsidR="00A335A6" w:rsidRDefault="00A335A6" w:rsidP="00A335A6">
      <w:pPr>
        <w:jc w:val="both"/>
        <w:rPr>
          <w:rFonts w:cs="Arial"/>
          <w:bCs/>
          <w:szCs w:val="28"/>
        </w:rPr>
      </w:pPr>
    </w:p>
    <w:p w14:paraId="1E1E7B4F" w14:textId="2DA1A597" w:rsidR="00C36FD5" w:rsidRPr="00C36FD5" w:rsidRDefault="00000000" w:rsidP="00C36FD5">
      <w:pPr>
        <w:jc w:val="both"/>
        <w:rPr>
          <w:rFonts w:cs="Arial"/>
          <w:b/>
          <w:bCs/>
        </w:rPr>
      </w:pPr>
      <w:hyperlink w:anchor="termovalorizzatore" w:history="1">
        <w:r w:rsidR="00C36FD5" w:rsidRPr="00C36FD5">
          <w:rPr>
            <w:rStyle w:val="Collegamentoipertestuale"/>
            <w:rFonts w:cs="Arial"/>
            <w:b/>
            <w:bCs/>
          </w:rPr>
          <w:t>Istituzione dell’Osservatorio ambientale regionale del termovalorizzatore di Acerra, ex art.1 L.R. n.19/2023;</w:t>
        </w:r>
      </w:hyperlink>
    </w:p>
    <w:p w14:paraId="126D4CCF" w14:textId="77777777" w:rsidR="00C36FD5" w:rsidRPr="00C36FD5" w:rsidRDefault="00C36FD5" w:rsidP="00C36FD5">
      <w:pPr>
        <w:jc w:val="both"/>
        <w:rPr>
          <w:rFonts w:eastAsia="Calibri" w:cs="Arial"/>
          <w:bCs/>
        </w:rPr>
      </w:pPr>
      <w:r w:rsidRPr="00C36FD5">
        <w:rPr>
          <w:rFonts w:eastAsia="Calibri" w:cs="Arial"/>
          <w:bCs/>
        </w:rPr>
        <w:t>PRESIDENTE (Raia)</w:t>
      </w:r>
    </w:p>
    <w:p w14:paraId="06286324" w14:textId="77777777" w:rsidR="00C36FD5" w:rsidRPr="00C36FD5" w:rsidRDefault="00C36FD5" w:rsidP="00C36FD5">
      <w:pPr>
        <w:jc w:val="both"/>
        <w:rPr>
          <w:rFonts w:cs="Arial"/>
          <w:bCs/>
        </w:rPr>
      </w:pPr>
      <w:r w:rsidRPr="00C36FD5">
        <w:rPr>
          <w:rFonts w:cs="Arial"/>
          <w:bCs/>
        </w:rPr>
        <w:t>LETTIERI (De Luca Presidente)</w:t>
      </w:r>
    </w:p>
    <w:p w14:paraId="79787B48" w14:textId="5670098F" w:rsidR="00C36FD5" w:rsidRDefault="00C36FD5" w:rsidP="00C36FD5">
      <w:pPr>
        <w:jc w:val="both"/>
        <w:rPr>
          <w:rFonts w:cs="Arial"/>
          <w:bCs/>
        </w:rPr>
      </w:pPr>
      <w:r w:rsidRPr="00C36FD5">
        <w:rPr>
          <w:rFonts w:cs="Arial"/>
          <w:bCs/>
        </w:rPr>
        <w:t>BONAVITACOLA, Assessore all’Ambiente</w:t>
      </w:r>
    </w:p>
    <w:p w14:paraId="13D3D8F3" w14:textId="77777777" w:rsidR="00C36FD5" w:rsidRDefault="00C36FD5" w:rsidP="00C36FD5">
      <w:pPr>
        <w:jc w:val="both"/>
        <w:rPr>
          <w:rFonts w:cs="Arial"/>
          <w:bCs/>
        </w:rPr>
      </w:pPr>
    </w:p>
    <w:p w14:paraId="0B2D2687" w14:textId="21B7CEFA" w:rsidR="00C36FD5" w:rsidRPr="00C36FD5" w:rsidRDefault="00000000" w:rsidP="00C36FD5">
      <w:pPr>
        <w:jc w:val="both"/>
        <w:rPr>
          <w:rFonts w:cs="Arial"/>
          <w:b/>
          <w:bCs/>
        </w:rPr>
      </w:pPr>
      <w:hyperlink w:anchor="proloco" w:history="1">
        <w:r w:rsidR="00C36FD5" w:rsidRPr="00C36FD5">
          <w:rPr>
            <w:rStyle w:val="Collegamentoipertestuale"/>
            <w:rFonts w:cs="Arial"/>
            <w:b/>
            <w:bCs/>
          </w:rPr>
          <w:t>Mancata erogazione dei contributi previsti dall'art. 25 L.R. n. 18 del 2014 in favore delle associazioni campane Pro Loco e dell’Unione Nazionale Pro Loco d'Italia (UNPLI). Necessità di liquidazione delle predette risorse finanziarie;</w:t>
        </w:r>
      </w:hyperlink>
    </w:p>
    <w:p w14:paraId="11E7CE7A" w14:textId="77777777" w:rsidR="00C36FD5" w:rsidRPr="00C36FD5" w:rsidRDefault="00C36FD5" w:rsidP="00C36FD5">
      <w:pPr>
        <w:jc w:val="both"/>
        <w:rPr>
          <w:rFonts w:eastAsia="Calibri" w:cs="Arial"/>
          <w:bCs/>
        </w:rPr>
      </w:pPr>
      <w:r w:rsidRPr="00C36FD5">
        <w:rPr>
          <w:rFonts w:eastAsia="Calibri" w:cs="Arial"/>
          <w:bCs/>
        </w:rPr>
        <w:t>PRESIDENTE (Raia)</w:t>
      </w:r>
    </w:p>
    <w:p w14:paraId="5E2BBA1F" w14:textId="77777777" w:rsidR="00C36FD5" w:rsidRPr="00C36FD5" w:rsidRDefault="00C36FD5" w:rsidP="00C36FD5">
      <w:pPr>
        <w:jc w:val="both"/>
        <w:rPr>
          <w:rFonts w:cs="Arial"/>
        </w:rPr>
      </w:pPr>
      <w:r w:rsidRPr="00C36FD5">
        <w:rPr>
          <w:rFonts w:cs="Arial"/>
        </w:rPr>
        <w:t>TOMMASETTI (Lega Campania)</w:t>
      </w:r>
    </w:p>
    <w:p w14:paraId="6788EE5C" w14:textId="4E901020" w:rsidR="00C36FD5" w:rsidRDefault="00C36FD5" w:rsidP="00C36FD5">
      <w:pPr>
        <w:jc w:val="both"/>
        <w:rPr>
          <w:rFonts w:cs="Arial"/>
        </w:rPr>
      </w:pPr>
      <w:r w:rsidRPr="00C36FD5">
        <w:rPr>
          <w:rFonts w:cs="Arial"/>
        </w:rPr>
        <w:t>CASUCCI, Assessore al Turismo</w:t>
      </w:r>
    </w:p>
    <w:p w14:paraId="4E670499" w14:textId="77777777" w:rsidR="00C36FD5" w:rsidRDefault="00C36FD5" w:rsidP="00C36FD5">
      <w:pPr>
        <w:jc w:val="both"/>
        <w:rPr>
          <w:rFonts w:cs="Arial"/>
        </w:rPr>
      </w:pPr>
    </w:p>
    <w:p w14:paraId="703E4A1F" w14:textId="2F0C33E5" w:rsidR="00C36FD5" w:rsidRPr="00C36FD5" w:rsidRDefault="00000000" w:rsidP="00C36FD5">
      <w:pPr>
        <w:pStyle w:val="Default"/>
        <w:jc w:val="both"/>
        <w:rPr>
          <w:rFonts w:ascii="Arial" w:hAnsi="Arial" w:cs="Arial"/>
          <w:b/>
          <w:bCs/>
        </w:rPr>
      </w:pPr>
      <w:hyperlink w:anchor="caccia" w:history="1">
        <w:r w:rsidR="00C36FD5" w:rsidRPr="00C36FD5">
          <w:rPr>
            <w:rStyle w:val="Collegamentoipertestuale"/>
            <w:rFonts w:ascii="Arial" w:hAnsi="Arial" w:cs="Arial"/>
            <w:b/>
            <w:bCs/>
            <w:szCs w:val="28"/>
          </w:rPr>
          <w:t>Ambito territoriale di caccia di Benevento - acquisto lepri e fagiani provenienti dall'estero;</w:t>
        </w:r>
      </w:hyperlink>
    </w:p>
    <w:p w14:paraId="6BECDE67" w14:textId="77777777" w:rsidR="00C36FD5" w:rsidRPr="00C36FD5" w:rsidRDefault="00C36FD5" w:rsidP="00C36FD5">
      <w:pPr>
        <w:jc w:val="both"/>
        <w:rPr>
          <w:rFonts w:eastAsia="Calibri" w:cs="Arial"/>
          <w:bCs/>
        </w:rPr>
      </w:pPr>
      <w:r w:rsidRPr="00C36FD5">
        <w:rPr>
          <w:rFonts w:eastAsia="Calibri" w:cs="Arial"/>
          <w:bCs/>
        </w:rPr>
        <w:t>PRESIDENTE (Raia)</w:t>
      </w:r>
    </w:p>
    <w:p w14:paraId="20AE8D63" w14:textId="77777777" w:rsidR="00C36FD5" w:rsidRPr="00C36FD5" w:rsidRDefault="00C36FD5" w:rsidP="00C36FD5">
      <w:pPr>
        <w:jc w:val="both"/>
        <w:rPr>
          <w:rFonts w:cs="Arial"/>
          <w:szCs w:val="28"/>
        </w:rPr>
      </w:pPr>
      <w:r w:rsidRPr="00C36FD5">
        <w:rPr>
          <w:rFonts w:cs="Arial"/>
        </w:rPr>
        <w:t>GAETA (</w:t>
      </w:r>
      <w:r w:rsidRPr="00C36FD5">
        <w:rPr>
          <w:rFonts w:cs="Arial"/>
          <w:szCs w:val="28"/>
        </w:rPr>
        <w:t xml:space="preserve">Azione – Centro Democratico – Demos – Europa Verde - Più Europa). </w:t>
      </w:r>
    </w:p>
    <w:p w14:paraId="64356A5C" w14:textId="6372C7D5" w:rsidR="00C36FD5" w:rsidRPr="00C36FD5" w:rsidRDefault="00C36FD5" w:rsidP="00C36FD5">
      <w:pPr>
        <w:jc w:val="both"/>
        <w:rPr>
          <w:rFonts w:cs="Arial"/>
        </w:rPr>
      </w:pPr>
      <w:r w:rsidRPr="00C36FD5">
        <w:rPr>
          <w:rFonts w:cs="Arial"/>
        </w:rPr>
        <w:t>CAPUTO, Assessore all’Agricoltura</w:t>
      </w:r>
    </w:p>
    <w:p w14:paraId="603D073D" w14:textId="77777777" w:rsidR="00C36FD5" w:rsidRDefault="00C36FD5" w:rsidP="00C36FD5">
      <w:pPr>
        <w:jc w:val="both"/>
        <w:rPr>
          <w:rFonts w:cs="Arial"/>
          <w:szCs w:val="28"/>
        </w:rPr>
      </w:pPr>
    </w:p>
    <w:p w14:paraId="6031CB36" w14:textId="02025204" w:rsidR="00C36FD5" w:rsidRPr="00C36FD5" w:rsidRDefault="00000000" w:rsidP="00C36FD5">
      <w:pPr>
        <w:pStyle w:val="Default"/>
        <w:jc w:val="both"/>
        <w:rPr>
          <w:rFonts w:ascii="Arial" w:hAnsi="Arial" w:cs="Arial"/>
          <w:b/>
          <w:bCs/>
        </w:rPr>
      </w:pPr>
      <w:hyperlink w:anchor="breastunit" w:history="1">
        <w:r w:rsidR="00C36FD5" w:rsidRPr="00C36FD5">
          <w:rPr>
            <w:rStyle w:val="Collegamentoipertestuale"/>
            <w:rFonts w:ascii="Arial" w:hAnsi="Arial" w:cs="Arial"/>
            <w:b/>
            <w:bCs/>
          </w:rPr>
          <w:t>La Breast Unit in Campania;</w:t>
        </w:r>
      </w:hyperlink>
    </w:p>
    <w:p w14:paraId="0B910CC1" w14:textId="77777777" w:rsidR="00C36FD5" w:rsidRPr="00C36FD5" w:rsidRDefault="00C36FD5" w:rsidP="00C36FD5">
      <w:pPr>
        <w:jc w:val="both"/>
        <w:rPr>
          <w:rFonts w:eastAsia="Calibri" w:cs="Arial"/>
          <w:bCs/>
        </w:rPr>
      </w:pPr>
      <w:r w:rsidRPr="00C36FD5">
        <w:rPr>
          <w:rFonts w:eastAsia="Calibri" w:cs="Arial"/>
          <w:bCs/>
        </w:rPr>
        <w:t>PRESIDENTE (Raia)</w:t>
      </w:r>
    </w:p>
    <w:p w14:paraId="714DC5E2" w14:textId="77777777" w:rsidR="00C36FD5" w:rsidRPr="00C36FD5" w:rsidRDefault="00C36FD5" w:rsidP="00C36FD5">
      <w:pPr>
        <w:jc w:val="both"/>
        <w:rPr>
          <w:rFonts w:eastAsia="Calibri" w:cs="Arial"/>
        </w:rPr>
      </w:pPr>
      <w:r w:rsidRPr="00C36FD5">
        <w:rPr>
          <w:rFonts w:cs="Arial"/>
        </w:rPr>
        <w:t>PELLGRINO (Italia Viva)</w:t>
      </w:r>
    </w:p>
    <w:p w14:paraId="43EFC3A8" w14:textId="4FAD6530" w:rsidR="00C36FD5" w:rsidRPr="00C36FD5" w:rsidRDefault="00C36FD5" w:rsidP="00C36FD5">
      <w:pPr>
        <w:jc w:val="both"/>
        <w:rPr>
          <w:rFonts w:cs="Arial"/>
          <w:szCs w:val="28"/>
        </w:rPr>
      </w:pPr>
      <w:r w:rsidRPr="00C36FD5">
        <w:rPr>
          <w:rFonts w:eastAsia="Calibri" w:cs="Arial"/>
        </w:rPr>
        <w:t>MARCHIELLO, Assessore alle Attività Produttive</w:t>
      </w:r>
    </w:p>
    <w:p w14:paraId="4F09DEBB" w14:textId="77777777" w:rsidR="00C36FD5" w:rsidRDefault="00C36FD5" w:rsidP="00FA5E9B">
      <w:pPr>
        <w:rPr>
          <w:rFonts w:cs="Arial"/>
        </w:rPr>
      </w:pPr>
    </w:p>
    <w:p w14:paraId="48B29D99" w14:textId="01FF5A29" w:rsidR="00C36FD5" w:rsidRPr="00C36FD5" w:rsidRDefault="00000000" w:rsidP="00C36FD5">
      <w:pPr>
        <w:jc w:val="both"/>
        <w:rPr>
          <w:rFonts w:eastAsia="Calibri" w:cs="Arial"/>
          <w:b/>
        </w:rPr>
      </w:pPr>
      <w:hyperlink w:anchor="cardarelli" w:history="1">
        <w:r w:rsidR="00C36FD5" w:rsidRPr="00C36FD5">
          <w:rPr>
            <w:rStyle w:val="Collegamentoipertestuale"/>
            <w:rFonts w:eastAsia="Calibri" w:cs="Arial"/>
            <w:b/>
          </w:rPr>
          <w:t>Richiesta situazione padiglione "C" AORN Antonio Cardarelli;</w:t>
        </w:r>
      </w:hyperlink>
    </w:p>
    <w:p w14:paraId="3E560E32" w14:textId="77777777" w:rsidR="00C36FD5" w:rsidRPr="00C36FD5" w:rsidRDefault="00C36FD5" w:rsidP="00C36FD5">
      <w:pPr>
        <w:jc w:val="both"/>
        <w:rPr>
          <w:rFonts w:eastAsia="Calibri" w:cs="Arial"/>
          <w:bCs/>
        </w:rPr>
      </w:pPr>
      <w:r w:rsidRPr="00C36FD5">
        <w:rPr>
          <w:rFonts w:eastAsia="Calibri" w:cs="Arial"/>
          <w:bCs/>
        </w:rPr>
        <w:t>PRESIDENTE (Raia)</w:t>
      </w:r>
    </w:p>
    <w:p w14:paraId="0754E57B" w14:textId="77777777" w:rsidR="00C36FD5" w:rsidRPr="00C36FD5" w:rsidRDefault="00C36FD5" w:rsidP="00C36FD5">
      <w:pPr>
        <w:jc w:val="both"/>
        <w:rPr>
          <w:rFonts w:eastAsia="Calibri" w:cs="Arial"/>
          <w:bCs/>
        </w:rPr>
      </w:pPr>
      <w:r w:rsidRPr="00C36FD5">
        <w:rPr>
          <w:rFonts w:eastAsia="Calibri" w:cs="Arial"/>
          <w:bCs/>
        </w:rPr>
        <w:t>DI FENZA (Azione – Centro Democratico – Demos – Europa Verde - Più Europa)</w:t>
      </w:r>
    </w:p>
    <w:p w14:paraId="1DFE9657" w14:textId="77777777" w:rsidR="00C36FD5" w:rsidRDefault="00C36FD5" w:rsidP="00C36FD5">
      <w:pPr>
        <w:rPr>
          <w:rFonts w:cs="Arial"/>
          <w:bCs/>
        </w:rPr>
      </w:pPr>
      <w:r w:rsidRPr="00C36FD5">
        <w:rPr>
          <w:rFonts w:eastAsia="Calibri" w:cs="Arial"/>
          <w:bCs/>
        </w:rPr>
        <w:t>MARCHIELLO, Assessore alle Attività Produttive</w:t>
      </w:r>
      <w:r w:rsidRPr="00C36FD5">
        <w:rPr>
          <w:rFonts w:cs="Arial"/>
          <w:bCs/>
        </w:rPr>
        <w:t xml:space="preserve"> </w:t>
      </w:r>
    </w:p>
    <w:p w14:paraId="31C5DE8B" w14:textId="77777777" w:rsidR="00C36FD5" w:rsidRDefault="00C36FD5" w:rsidP="00C36FD5">
      <w:pPr>
        <w:rPr>
          <w:rFonts w:cs="Arial"/>
          <w:bCs/>
        </w:rPr>
      </w:pPr>
    </w:p>
    <w:p w14:paraId="0EF742CE" w14:textId="46195E96" w:rsidR="00C36FD5" w:rsidRPr="00C36FD5" w:rsidRDefault="00000000" w:rsidP="00C36FD5">
      <w:pPr>
        <w:pStyle w:val="Default"/>
        <w:jc w:val="both"/>
        <w:rPr>
          <w:rFonts w:ascii="Arial" w:hAnsi="Arial" w:cs="Arial"/>
          <w:b/>
          <w:bCs/>
        </w:rPr>
      </w:pPr>
      <w:hyperlink w:anchor="findi" w:history="1">
        <w:r w:rsidR="00C36FD5" w:rsidRPr="00C36FD5">
          <w:rPr>
            <w:rStyle w:val="Collegamentoipertestuale"/>
            <w:rFonts w:ascii="Arial" w:hAnsi="Arial" w:cs="Arial"/>
            <w:b/>
            <w:bCs/>
          </w:rPr>
          <w:t>Aggiornamento sul nulla osta della rimodulazione del Piano di potenziamento e sui fondi stanziati dal Governo per la Regione Campania per gli interventi previsti dall’art. 2 commi 1,2,4 e 5 del D. lgs n. 34 del 19 maggio 2020;</w:t>
        </w:r>
      </w:hyperlink>
    </w:p>
    <w:p w14:paraId="19BB1772" w14:textId="68A8C5D0" w:rsidR="00C36FD5" w:rsidRPr="00C36FD5" w:rsidRDefault="00C36FD5" w:rsidP="00C36FD5">
      <w:pPr>
        <w:jc w:val="both"/>
        <w:rPr>
          <w:rFonts w:eastAsia="Calibri" w:cs="Arial"/>
          <w:bCs/>
        </w:rPr>
      </w:pPr>
      <w:r w:rsidRPr="00C36FD5">
        <w:rPr>
          <w:rFonts w:eastAsia="Calibri" w:cs="Arial"/>
          <w:bCs/>
        </w:rPr>
        <w:t>PRESIDENTE (Raia)</w:t>
      </w:r>
    </w:p>
    <w:p w14:paraId="2A9B8B63" w14:textId="564E6D11" w:rsidR="00C36FD5" w:rsidRPr="00C36FD5" w:rsidRDefault="00C36FD5" w:rsidP="00C36FD5">
      <w:pPr>
        <w:rPr>
          <w:rFonts w:cs="Arial"/>
        </w:rPr>
      </w:pPr>
      <w:r w:rsidRPr="00C36FD5">
        <w:rPr>
          <w:rFonts w:cs="Arial"/>
        </w:rPr>
        <w:t>MUSCARÀ (Misto)</w:t>
      </w:r>
    </w:p>
    <w:p w14:paraId="06961520" w14:textId="77777777" w:rsidR="00C36FD5" w:rsidRDefault="00C36FD5" w:rsidP="00C36FD5">
      <w:pPr>
        <w:rPr>
          <w:rFonts w:cs="Arial"/>
          <w:bCs/>
        </w:rPr>
      </w:pPr>
      <w:r w:rsidRPr="00C36FD5">
        <w:rPr>
          <w:rFonts w:eastAsia="Calibri" w:cs="Arial"/>
          <w:bCs/>
        </w:rPr>
        <w:t>MARCHIELLO, Assessore alle Attività Produttive</w:t>
      </w:r>
      <w:r w:rsidRPr="00C36FD5">
        <w:rPr>
          <w:rFonts w:cs="Arial"/>
          <w:bCs/>
        </w:rPr>
        <w:t xml:space="preserve"> </w:t>
      </w:r>
    </w:p>
    <w:p w14:paraId="5D93935F" w14:textId="77777777" w:rsidR="00C36FD5" w:rsidRDefault="00C36FD5" w:rsidP="00C36FD5">
      <w:pPr>
        <w:rPr>
          <w:rFonts w:cs="Arial"/>
          <w:bCs/>
        </w:rPr>
      </w:pPr>
    </w:p>
    <w:p w14:paraId="11EB5F42" w14:textId="29544DF8" w:rsidR="00C36FD5" w:rsidRPr="00C36FD5" w:rsidRDefault="00000000" w:rsidP="00C36FD5">
      <w:pPr>
        <w:rPr>
          <w:rFonts w:cs="Arial"/>
          <w:b/>
        </w:rPr>
      </w:pPr>
      <w:hyperlink w:anchor="tucci" w:history="1">
        <w:r w:rsidR="00C36FD5" w:rsidRPr="00C36FD5">
          <w:rPr>
            <w:rStyle w:val="Collegamentoipertestuale"/>
            <w:rFonts w:cs="Arial"/>
            <w:b/>
          </w:rPr>
          <w:t>Paventata chiusura dell’emeroteca – biblioteca Tucci di Napoli.</w:t>
        </w:r>
      </w:hyperlink>
    </w:p>
    <w:p w14:paraId="13110A2C" w14:textId="77777777" w:rsidR="00C36FD5" w:rsidRPr="00C36FD5" w:rsidRDefault="00C36FD5" w:rsidP="00C36FD5">
      <w:pPr>
        <w:jc w:val="both"/>
        <w:rPr>
          <w:rFonts w:eastAsia="Calibri" w:cs="Arial"/>
          <w:bCs/>
        </w:rPr>
      </w:pPr>
      <w:r w:rsidRPr="00C36FD5">
        <w:rPr>
          <w:rFonts w:eastAsia="Calibri" w:cs="Arial"/>
          <w:bCs/>
        </w:rPr>
        <w:t>PRESIDENTE (Raia)</w:t>
      </w:r>
    </w:p>
    <w:p w14:paraId="0FBFF40F" w14:textId="154A6D91" w:rsidR="00C36FD5" w:rsidRPr="00C36FD5" w:rsidRDefault="00C36FD5" w:rsidP="00C36FD5">
      <w:pPr>
        <w:rPr>
          <w:rFonts w:cs="Arial"/>
        </w:rPr>
      </w:pPr>
      <w:r>
        <w:rPr>
          <w:rFonts w:cs="Arial"/>
        </w:rPr>
        <w:t>CIARAMBINO</w:t>
      </w:r>
      <w:r w:rsidRPr="00C36FD5">
        <w:rPr>
          <w:rFonts w:cs="Arial"/>
        </w:rPr>
        <w:t xml:space="preserve"> (Misto)</w:t>
      </w:r>
    </w:p>
    <w:p w14:paraId="52028E28" w14:textId="77777777" w:rsidR="00C36FD5" w:rsidRDefault="00C36FD5" w:rsidP="00C36FD5">
      <w:pPr>
        <w:rPr>
          <w:rFonts w:cs="Arial"/>
          <w:bCs/>
        </w:rPr>
      </w:pPr>
      <w:r w:rsidRPr="00C36FD5">
        <w:rPr>
          <w:rFonts w:eastAsia="Calibri" w:cs="Arial"/>
          <w:bCs/>
        </w:rPr>
        <w:t>MARCHIELLO, Assessore alle Attività Produttive</w:t>
      </w:r>
      <w:r w:rsidRPr="00C36FD5">
        <w:rPr>
          <w:rFonts w:cs="Arial"/>
          <w:bCs/>
        </w:rPr>
        <w:t xml:space="preserve"> </w:t>
      </w:r>
    </w:p>
    <w:p w14:paraId="44E1765F" w14:textId="018978C9" w:rsidR="005C5C6E" w:rsidRDefault="005C5C6E" w:rsidP="00C36FD5">
      <w:pPr>
        <w:rPr>
          <w:rFonts w:cs="Arial"/>
          <w:bCs/>
        </w:rPr>
      </w:pPr>
      <w:r w:rsidRPr="00C36FD5">
        <w:rPr>
          <w:rFonts w:cs="Arial"/>
          <w:bCs/>
        </w:rPr>
        <w:br w:type="page"/>
      </w:r>
    </w:p>
    <w:p w14:paraId="07A83B93" w14:textId="154101DD" w:rsidR="008500C4" w:rsidRPr="003D785D" w:rsidRDefault="00E9639F" w:rsidP="00F97C55">
      <w:pPr>
        <w:pStyle w:val="Default"/>
        <w:jc w:val="center"/>
        <w:rPr>
          <w:rFonts w:ascii="Arial" w:hAnsi="Arial" w:cs="Arial"/>
          <w:b/>
          <w:color w:val="auto"/>
        </w:rPr>
      </w:pPr>
      <w:r w:rsidRPr="003D785D">
        <w:rPr>
          <w:rFonts w:ascii="Arial" w:hAnsi="Arial" w:cs="Arial"/>
          <w:b/>
          <w:color w:val="auto"/>
        </w:rPr>
        <w:lastRenderedPageBreak/>
        <w:t>PRESIDENZA DEL</w:t>
      </w:r>
      <w:r w:rsidR="00315EF7">
        <w:rPr>
          <w:rFonts w:ascii="Arial" w:hAnsi="Arial" w:cs="Arial"/>
          <w:b/>
          <w:color w:val="auto"/>
        </w:rPr>
        <w:t>LA</w:t>
      </w:r>
      <w:r w:rsidR="00F97C55">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315EF7">
        <w:rPr>
          <w:rFonts w:ascii="Arial" w:hAnsi="Arial" w:cs="Arial"/>
          <w:b/>
          <w:color w:val="auto"/>
        </w:rPr>
        <w:t xml:space="preserve">LOREDANA RAIA </w:t>
      </w:r>
    </w:p>
    <w:p w14:paraId="5C023950" w14:textId="77777777" w:rsidR="003D3545" w:rsidRPr="003D785D" w:rsidRDefault="003D3545" w:rsidP="00C14BEF">
      <w:pPr>
        <w:pStyle w:val="Default"/>
        <w:jc w:val="center"/>
        <w:rPr>
          <w:rFonts w:ascii="Arial" w:hAnsi="Arial" w:cs="Arial"/>
          <w:b/>
          <w:bCs/>
          <w:color w:val="auto"/>
        </w:rPr>
      </w:pPr>
    </w:p>
    <w:p w14:paraId="5C5D93C5" w14:textId="2D4909E8"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seduta ha inizio alle ore </w:t>
      </w:r>
      <w:r w:rsidR="004B0866" w:rsidRPr="003D785D">
        <w:rPr>
          <w:rFonts w:ascii="Arial" w:hAnsi="Arial" w:cs="Arial"/>
          <w:b/>
          <w:bCs/>
          <w:color w:val="auto"/>
        </w:rPr>
        <w:t>1</w:t>
      </w:r>
      <w:r w:rsidR="00315EF7">
        <w:rPr>
          <w:rFonts w:ascii="Arial" w:hAnsi="Arial" w:cs="Arial"/>
          <w:b/>
          <w:bCs/>
          <w:color w:val="auto"/>
        </w:rPr>
        <w:t>1</w:t>
      </w:r>
      <w:r w:rsidRPr="003D785D">
        <w:rPr>
          <w:rFonts w:ascii="Arial" w:hAnsi="Arial" w:cs="Arial"/>
          <w:b/>
          <w:bCs/>
          <w:color w:val="auto"/>
        </w:rPr>
        <w:t>.</w:t>
      </w:r>
      <w:r w:rsidR="00315EF7">
        <w:rPr>
          <w:rFonts w:ascii="Arial" w:hAnsi="Arial" w:cs="Arial"/>
          <w:b/>
          <w:bCs/>
          <w:color w:val="auto"/>
        </w:rPr>
        <w:t>1</w:t>
      </w:r>
      <w:r w:rsidR="005C5C6E">
        <w:rPr>
          <w:rFonts w:ascii="Arial" w:hAnsi="Arial" w:cs="Arial"/>
          <w:b/>
          <w:bCs/>
          <w:color w:val="auto"/>
        </w:rPr>
        <w:t>0</w:t>
      </w:r>
    </w:p>
    <w:p w14:paraId="0CFAC104" w14:textId="77777777" w:rsidR="0005241E" w:rsidRPr="003D785D" w:rsidRDefault="0005241E" w:rsidP="00C14BEF">
      <w:pPr>
        <w:pStyle w:val="Default"/>
        <w:jc w:val="center"/>
        <w:rPr>
          <w:rFonts w:ascii="Arial" w:hAnsi="Arial" w:cs="Arial"/>
          <w:b/>
          <w:bCs/>
          <w:color w:val="auto"/>
        </w:rPr>
      </w:pPr>
    </w:p>
    <w:p w14:paraId="5A87DE64" w14:textId="23897029" w:rsidR="00315EF7" w:rsidRDefault="00074376" w:rsidP="00315EF7">
      <w:pPr>
        <w:jc w:val="both"/>
        <w:rPr>
          <w:rFonts w:eastAsia="Calibri" w:cs="Arial"/>
          <w:bCs/>
        </w:rPr>
      </w:pPr>
      <w:r w:rsidRPr="003D785D">
        <w:rPr>
          <w:rFonts w:eastAsia="Calibri" w:cs="Arial"/>
          <w:b/>
        </w:rPr>
        <w:t>P</w:t>
      </w:r>
      <w:r w:rsidR="00274092" w:rsidRPr="003D785D">
        <w:rPr>
          <w:rFonts w:eastAsia="Calibri" w:cs="Arial"/>
          <w:b/>
        </w:rPr>
        <w:t>RESIDENTE</w:t>
      </w:r>
      <w:r w:rsidR="00ED52D8">
        <w:rPr>
          <w:rFonts w:eastAsia="Calibri" w:cs="Arial"/>
          <w:b/>
        </w:rPr>
        <w:t xml:space="preserve"> (</w:t>
      </w:r>
      <w:r w:rsidR="00315EF7">
        <w:rPr>
          <w:rFonts w:eastAsia="Calibri" w:cs="Arial"/>
          <w:b/>
        </w:rPr>
        <w:t>Raia</w:t>
      </w:r>
      <w:r w:rsidR="00ED52D8">
        <w:rPr>
          <w:rFonts w:eastAsia="Calibri" w:cs="Arial"/>
          <w:b/>
        </w:rPr>
        <w:t>)</w:t>
      </w:r>
      <w:r w:rsidR="00075895">
        <w:rPr>
          <w:rFonts w:eastAsia="Calibri" w:cs="Arial"/>
          <w:b/>
        </w:rPr>
        <w:t>.</w:t>
      </w:r>
      <w:r w:rsidR="00324929">
        <w:rPr>
          <w:rFonts w:eastAsia="Calibri" w:cs="Arial"/>
          <w:bCs/>
        </w:rPr>
        <w:t xml:space="preserve"> </w:t>
      </w:r>
      <w:r w:rsidR="00315EF7">
        <w:rPr>
          <w:rFonts w:eastAsia="Calibri" w:cs="Arial"/>
          <w:bCs/>
        </w:rPr>
        <w:t>Buongiorno</w:t>
      </w:r>
      <w:r w:rsidR="0051216C">
        <w:rPr>
          <w:rFonts w:eastAsia="Calibri" w:cs="Arial"/>
          <w:bCs/>
        </w:rPr>
        <w:t xml:space="preserve"> a tutti. Dichiaro aperta la </w:t>
      </w:r>
      <w:r w:rsidR="00086DF8">
        <w:rPr>
          <w:rFonts w:eastAsia="Calibri" w:cs="Arial"/>
          <w:bCs/>
        </w:rPr>
        <w:t>seduta</w:t>
      </w:r>
      <w:r w:rsidR="0051216C">
        <w:rPr>
          <w:rFonts w:eastAsia="Calibri" w:cs="Arial"/>
          <w:bCs/>
        </w:rPr>
        <w:t xml:space="preserve"> </w:t>
      </w:r>
      <w:r w:rsidR="00315EF7">
        <w:rPr>
          <w:rFonts w:eastAsia="Calibri" w:cs="Arial"/>
          <w:bCs/>
        </w:rPr>
        <w:t>di Question Time</w:t>
      </w:r>
      <w:r w:rsidR="0051216C">
        <w:rPr>
          <w:rFonts w:eastAsia="Calibri" w:cs="Arial"/>
          <w:bCs/>
        </w:rPr>
        <w:t xml:space="preserve"> di oggi, 25 ottobre 2023</w:t>
      </w:r>
      <w:r w:rsidR="00315EF7">
        <w:rPr>
          <w:rFonts w:eastAsia="Calibri" w:cs="Arial"/>
          <w:bCs/>
        </w:rPr>
        <w:t>.</w:t>
      </w:r>
    </w:p>
    <w:p w14:paraId="296B8499" w14:textId="2B7CD79C" w:rsidR="00315EF7" w:rsidRDefault="0051216C" w:rsidP="00315EF7">
      <w:pPr>
        <w:jc w:val="both"/>
        <w:rPr>
          <w:rFonts w:eastAsia="Calibri" w:cs="Arial"/>
          <w:bCs/>
        </w:rPr>
      </w:pPr>
      <w:r>
        <w:rPr>
          <w:rFonts w:eastAsia="Calibri" w:cs="Arial"/>
          <w:bCs/>
        </w:rPr>
        <w:t xml:space="preserve">Ricordo </w:t>
      </w:r>
      <w:r w:rsidR="00315EF7">
        <w:rPr>
          <w:rFonts w:eastAsia="Calibri" w:cs="Arial"/>
          <w:bCs/>
        </w:rPr>
        <w:t xml:space="preserve">che le interrogazioni iscritte all’ordine del giorno dell’odierna </w:t>
      </w:r>
      <w:r w:rsidR="00086DF8">
        <w:rPr>
          <w:rFonts w:eastAsia="Calibri" w:cs="Arial"/>
          <w:bCs/>
        </w:rPr>
        <w:t>seduta</w:t>
      </w:r>
      <w:r w:rsidR="00315EF7">
        <w:rPr>
          <w:rFonts w:eastAsia="Calibri" w:cs="Arial"/>
          <w:bCs/>
        </w:rPr>
        <w:t xml:space="preserve"> di Question Time verranno discusse per omogeneità di materia.</w:t>
      </w:r>
    </w:p>
    <w:p w14:paraId="1CCAB0B5" w14:textId="77777777" w:rsidR="00315EF7" w:rsidRDefault="00315EF7" w:rsidP="00315EF7">
      <w:pPr>
        <w:jc w:val="both"/>
        <w:rPr>
          <w:rFonts w:eastAsia="Calibri" w:cs="Arial"/>
          <w:bCs/>
        </w:rPr>
      </w:pPr>
      <w:r>
        <w:rPr>
          <w:rFonts w:eastAsia="Calibri" w:cs="Arial"/>
          <w:bCs/>
        </w:rPr>
        <w:t>Ricordo, inoltre, che ai sensi dell’articolo 129 del Regolamento Interno il Consigliere proponente ha la facoltà d’illustrare l’interrogazione per non più di 1 minuto.</w:t>
      </w:r>
    </w:p>
    <w:p w14:paraId="26E9E267" w14:textId="77777777" w:rsidR="00315EF7" w:rsidRDefault="00315EF7" w:rsidP="00315EF7">
      <w:pPr>
        <w:jc w:val="both"/>
        <w:rPr>
          <w:rFonts w:eastAsia="Calibri" w:cs="Arial"/>
          <w:bCs/>
        </w:rPr>
      </w:pPr>
      <w:r>
        <w:rPr>
          <w:rFonts w:eastAsia="Calibri" w:cs="Arial"/>
          <w:bCs/>
        </w:rPr>
        <w:t xml:space="preserve">A ciascuna delle interrogazioni presentate risponde il rappresentante della Giunta per non più di 3 minuti. Successivamente l’interrogante o altro Consigliere del medesimo Gruppo ha il diritto di replicare per non più di 2 minuti. </w:t>
      </w:r>
    </w:p>
    <w:p w14:paraId="64C8E8D4" w14:textId="759F4A4E" w:rsidR="00315EF7" w:rsidRDefault="00315EF7" w:rsidP="00315EF7">
      <w:pPr>
        <w:jc w:val="both"/>
        <w:rPr>
          <w:rFonts w:cs="Arial"/>
          <w:b/>
          <w:bCs/>
        </w:rPr>
      </w:pPr>
    </w:p>
    <w:p w14:paraId="40E761B8" w14:textId="6536E26D" w:rsidR="00315EF7" w:rsidRDefault="00315EF7" w:rsidP="00315EF7">
      <w:pPr>
        <w:jc w:val="center"/>
        <w:rPr>
          <w:rFonts w:cs="Arial"/>
          <w:b/>
          <w:bCs/>
        </w:rPr>
      </w:pPr>
      <w:bookmarkStart w:id="0" w:name="termovalorizzatore"/>
      <w:r w:rsidRPr="00315EF7">
        <w:rPr>
          <w:rFonts w:cs="Arial"/>
          <w:b/>
          <w:bCs/>
        </w:rPr>
        <w:t>ISTITUZIONE DELL’OSSERVATORIO AMBIENTALE REGIONALE DEL TERMOVALORIZZATORE DI ACERRA, EX ART.1 L.R. N.</w:t>
      </w:r>
      <w:r>
        <w:rPr>
          <w:rFonts w:cs="Arial"/>
          <w:b/>
          <w:bCs/>
        </w:rPr>
        <w:t xml:space="preserve"> </w:t>
      </w:r>
      <w:r w:rsidRPr="00315EF7">
        <w:rPr>
          <w:rFonts w:cs="Arial"/>
          <w:b/>
          <w:bCs/>
        </w:rPr>
        <w:t>19/2023</w:t>
      </w:r>
    </w:p>
    <w:bookmarkEnd w:id="0"/>
    <w:p w14:paraId="492949D2" w14:textId="77777777" w:rsidR="00D541E1" w:rsidRDefault="00D541E1" w:rsidP="00315EF7">
      <w:pPr>
        <w:jc w:val="both"/>
        <w:rPr>
          <w:rFonts w:eastAsia="Calibri" w:cs="Arial"/>
          <w:b/>
        </w:rPr>
      </w:pPr>
    </w:p>
    <w:p w14:paraId="71192CD8" w14:textId="54BAA7C3" w:rsidR="00315EF7" w:rsidRDefault="0051216C" w:rsidP="00315EF7">
      <w:pPr>
        <w:jc w:val="both"/>
        <w:rPr>
          <w:rFonts w:cs="Arial"/>
        </w:rPr>
      </w:pPr>
      <w:r>
        <w:rPr>
          <w:rFonts w:cs="Arial"/>
        </w:rPr>
        <w:t>Passiamo alla prima interrogazione all’ordine del giorno di oggi, interrogazione Reg. Gen. 295, avente ad oggetto: “</w:t>
      </w:r>
      <w:r w:rsidR="00315EF7" w:rsidRPr="00315EF7">
        <w:rPr>
          <w:rFonts w:cs="Arial"/>
        </w:rPr>
        <w:t>Istituzione dell’Osservatorio ambientale regionale del termovalorizzatore di Acerra, ex art.1 L.R. n.19/2023”</w:t>
      </w:r>
      <w:r>
        <w:rPr>
          <w:rFonts w:cs="Arial"/>
        </w:rPr>
        <w:t xml:space="preserve">. La firma è della </w:t>
      </w:r>
      <w:r w:rsidR="00086DF8">
        <w:rPr>
          <w:rFonts w:cs="Arial"/>
        </w:rPr>
        <w:t>Consiglier</w:t>
      </w:r>
      <w:r>
        <w:rPr>
          <w:rFonts w:cs="Arial"/>
        </w:rPr>
        <w:t>a Vittoria Lettieri che prego di intervenire per l’illustrazione. Le ricordo che ha 1 minuto a disposizione.</w:t>
      </w:r>
    </w:p>
    <w:p w14:paraId="24065ECC" w14:textId="77777777" w:rsidR="00D541E1" w:rsidRDefault="00D541E1" w:rsidP="00D541E1">
      <w:pPr>
        <w:jc w:val="both"/>
        <w:rPr>
          <w:rFonts w:eastAsia="Calibri" w:cs="Arial"/>
          <w:b/>
        </w:rPr>
      </w:pPr>
    </w:p>
    <w:p w14:paraId="73342C4E" w14:textId="6D566DB8" w:rsidR="0051216C" w:rsidRDefault="0051216C" w:rsidP="00315EF7">
      <w:pPr>
        <w:jc w:val="both"/>
        <w:rPr>
          <w:rFonts w:cs="Arial"/>
        </w:rPr>
      </w:pPr>
      <w:r>
        <w:rPr>
          <w:rFonts w:cs="Arial"/>
          <w:b/>
          <w:bCs/>
        </w:rPr>
        <w:t xml:space="preserve">LETTIERI (De Luca Presidente). </w:t>
      </w:r>
      <w:r>
        <w:rPr>
          <w:rFonts w:cs="Arial"/>
        </w:rPr>
        <w:t xml:space="preserve">Grazie Presidente. Buongiorno a tutti. Oggi, parliamo di un tema di cui abbiamo discusso molto in questi mesi e parliamo soprattutto di un territorio, che è il territorio da cui provengo, che è l’unico territorio della Regione che è sede di un termovalorizzatore. Dunque, anche in questa sede, come ho fatto in ogni sede istituzionale e </w:t>
      </w:r>
      <w:proofErr w:type="gramStart"/>
      <w:r>
        <w:rPr>
          <w:rFonts w:cs="Arial"/>
        </w:rPr>
        <w:t>non</w:t>
      </w:r>
      <w:proofErr w:type="gramEnd"/>
      <w:r>
        <w:rPr>
          <w:rFonts w:cs="Arial"/>
        </w:rPr>
        <w:t xml:space="preserve">, ribadisco una posizione in premessa, che è una posizione non solo mia, ma è una posizione di una città intera di contrarietà all’eventuale costruzione di una quarta linea e </w:t>
      </w:r>
      <w:r w:rsidR="00D94B6A">
        <w:rPr>
          <w:rFonts w:cs="Arial"/>
        </w:rPr>
        <w:t xml:space="preserve">di favore ad </w:t>
      </w:r>
      <w:r>
        <w:rPr>
          <w:rFonts w:cs="Arial"/>
        </w:rPr>
        <w:t>una politica di progressiva dismissione dell’impianto grazie a</w:t>
      </w:r>
      <w:r w:rsidR="00D94B6A">
        <w:rPr>
          <w:rFonts w:cs="Arial"/>
        </w:rPr>
        <w:t>d</w:t>
      </w:r>
      <w:r>
        <w:rPr>
          <w:rFonts w:cs="Arial"/>
        </w:rPr>
        <w:t xml:space="preserve"> un ciclo di raccolta differenziata che sia valoroso.</w:t>
      </w:r>
    </w:p>
    <w:p w14:paraId="1EDD6EEA" w14:textId="6DB3B428" w:rsidR="0051216C" w:rsidRDefault="0051216C" w:rsidP="00315EF7">
      <w:pPr>
        <w:jc w:val="both"/>
        <w:rPr>
          <w:rFonts w:cs="Arial"/>
        </w:rPr>
      </w:pPr>
      <w:r>
        <w:rPr>
          <w:rFonts w:cs="Arial"/>
        </w:rPr>
        <w:t>In quest’Aula, qualche mese fa, lei stesso, Assessore, ha chiarito la destinazione di quei 27 milioni, chiarendo che non saranno destinati alla costruzione di una quarta linea, bensì alla manutenzione dell’impianto, ma ribadisco ancora una volta di scongiurare ogni eventuale costruzione di una quarta linea. Oggi parliamo di un altro tema, che è molto importante, che è la salute dei cittadini.</w:t>
      </w:r>
    </w:p>
    <w:p w14:paraId="5CAB78DF" w14:textId="05E0245D" w:rsidR="0051216C" w:rsidRDefault="0051216C" w:rsidP="00315EF7">
      <w:pPr>
        <w:jc w:val="both"/>
        <w:rPr>
          <w:rFonts w:cs="Arial"/>
        </w:rPr>
      </w:pPr>
      <w:r>
        <w:rPr>
          <w:rFonts w:cs="Arial"/>
        </w:rPr>
        <w:t xml:space="preserve">L’impianto, ormai, esiste sul territorio ed insiste sul territorio da quasi 20 anni, dunque, ci dobbiamo occupare della salute dei cittadini e andare a valutare quelli che sono gli effetti del termovalorizzatore. Noi questo l’abbiamo previsto, l’abbiamo previsto in quest’Aula dopo lunghi dibattiti, a volte anche accesi, ma siamo finalmente riusciti ad ottenere con </w:t>
      </w:r>
      <w:r w:rsidR="00D94B6A">
        <w:rPr>
          <w:rFonts w:cs="Arial"/>
        </w:rPr>
        <w:t>l</w:t>
      </w:r>
      <w:r>
        <w:rPr>
          <w:rFonts w:cs="Arial"/>
        </w:rPr>
        <w:t xml:space="preserve">egge </w:t>
      </w:r>
      <w:r w:rsidR="00D94B6A">
        <w:rPr>
          <w:rFonts w:cs="Arial"/>
        </w:rPr>
        <w:t>r</w:t>
      </w:r>
      <w:r>
        <w:rPr>
          <w:rFonts w:cs="Arial"/>
        </w:rPr>
        <w:t xml:space="preserve">egionale, la Giunta ha colto l’istanza della popolazione, l’istanza mia, della città tutta, di prevedere per </w:t>
      </w:r>
      <w:r w:rsidR="00D94B6A">
        <w:rPr>
          <w:rFonts w:cs="Arial"/>
        </w:rPr>
        <w:t>l</w:t>
      </w:r>
      <w:r>
        <w:rPr>
          <w:rFonts w:cs="Arial"/>
        </w:rPr>
        <w:t>egge l’Osservatorio sul termovalorizzatore.</w:t>
      </w:r>
    </w:p>
    <w:p w14:paraId="519D1733" w14:textId="33181C99" w:rsidR="0051216C" w:rsidRDefault="0051216C" w:rsidP="00315EF7">
      <w:pPr>
        <w:jc w:val="both"/>
        <w:rPr>
          <w:rFonts w:cs="Arial"/>
        </w:rPr>
      </w:pPr>
      <w:r>
        <w:rPr>
          <w:rFonts w:cs="Arial"/>
        </w:rPr>
        <w:t>Oggi interrogo, dunque, al fine di conoscere lo stato di avanzamento della procedura finalizzata alla definizione della composizione e delle modalità di funzionamento dell’Osservatorio di cui all’oggetto, con particolare riguardo all’acquisizione del parere della Commissione consiliare permanente competente per materia. Grazie.</w:t>
      </w:r>
    </w:p>
    <w:p w14:paraId="137CFC37" w14:textId="77777777" w:rsidR="0051216C" w:rsidRDefault="0051216C" w:rsidP="00315EF7">
      <w:pPr>
        <w:jc w:val="both"/>
        <w:rPr>
          <w:rFonts w:cs="Arial"/>
        </w:rPr>
      </w:pPr>
    </w:p>
    <w:p w14:paraId="23D62CE1" w14:textId="273553E4" w:rsidR="0051216C" w:rsidRDefault="0051216C" w:rsidP="00315EF7">
      <w:pPr>
        <w:jc w:val="both"/>
        <w:rPr>
          <w:rFonts w:cs="Arial"/>
        </w:rPr>
      </w:pPr>
      <w:r>
        <w:rPr>
          <w:rFonts w:cs="Arial"/>
          <w:b/>
          <w:bCs/>
        </w:rPr>
        <w:lastRenderedPageBreak/>
        <w:t xml:space="preserve">PRESIDENTE (Raia). </w:t>
      </w:r>
      <w:r>
        <w:rPr>
          <w:rFonts w:cs="Arial"/>
        </w:rPr>
        <w:t xml:space="preserve">Grazie </w:t>
      </w:r>
      <w:r w:rsidR="00086DF8">
        <w:rPr>
          <w:rFonts w:cs="Arial"/>
        </w:rPr>
        <w:t>Consiglier</w:t>
      </w:r>
      <w:r>
        <w:rPr>
          <w:rFonts w:cs="Arial"/>
        </w:rPr>
        <w:t>a Lettieri. Concedo la parola all’Assessore all’Ambiente, Fulvio Bonavitacola, che ha il diritto di risposta per tre minuti.</w:t>
      </w:r>
    </w:p>
    <w:p w14:paraId="29ECA719" w14:textId="77777777" w:rsidR="0051216C" w:rsidRDefault="0051216C" w:rsidP="00315EF7">
      <w:pPr>
        <w:jc w:val="both"/>
        <w:rPr>
          <w:rFonts w:cs="Arial"/>
        </w:rPr>
      </w:pPr>
    </w:p>
    <w:p w14:paraId="1CD120BC" w14:textId="3D7651C4" w:rsidR="0051216C" w:rsidRDefault="0051216C" w:rsidP="00C36FD5">
      <w:pPr>
        <w:jc w:val="both"/>
        <w:rPr>
          <w:rFonts w:cs="Arial"/>
        </w:rPr>
      </w:pPr>
      <w:r>
        <w:rPr>
          <w:rFonts w:cs="Arial"/>
          <w:b/>
          <w:bCs/>
        </w:rPr>
        <w:t xml:space="preserve">BONAVITACOLA, Assessore all’Ambiente. </w:t>
      </w:r>
      <w:r>
        <w:rPr>
          <w:rFonts w:cs="Arial"/>
        </w:rPr>
        <w:t xml:space="preserve">Pare sia stato chiarito l’equivoco se il termine fosse di 60 o di 30, il termine previsto dalla </w:t>
      </w:r>
      <w:r w:rsidR="00D94B6A">
        <w:rPr>
          <w:rFonts w:cs="Arial"/>
        </w:rPr>
        <w:t>l</w:t>
      </w:r>
      <w:r>
        <w:rPr>
          <w:rFonts w:cs="Arial"/>
        </w:rPr>
        <w:t xml:space="preserve">egge è di 60 giorni per l’adozione dell’atto deliberativo, istitutivo dell’Osservatorio in attuazione della </w:t>
      </w:r>
      <w:r w:rsidR="005A4743">
        <w:rPr>
          <w:rFonts w:cs="Arial"/>
        </w:rPr>
        <w:t>l</w:t>
      </w:r>
      <w:r>
        <w:rPr>
          <w:rFonts w:cs="Arial"/>
        </w:rPr>
        <w:t xml:space="preserve">egge </w:t>
      </w:r>
      <w:r w:rsidR="005A4743">
        <w:rPr>
          <w:rFonts w:cs="Arial"/>
        </w:rPr>
        <w:t>r</w:t>
      </w:r>
      <w:r>
        <w:rPr>
          <w:rFonts w:cs="Arial"/>
        </w:rPr>
        <w:t xml:space="preserve">egionale </w:t>
      </w:r>
      <w:r w:rsidR="005A4743">
        <w:rPr>
          <w:rFonts w:cs="Arial"/>
        </w:rPr>
        <w:t>approvata</w:t>
      </w:r>
      <w:r w:rsidR="005A4743">
        <w:rPr>
          <w:rFonts w:cs="Arial"/>
        </w:rPr>
        <w:t xml:space="preserve"> </w:t>
      </w:r>
      <w:r>
        <w:rPr>
          <w:rFonts w:cs="Arial"/>
        </w:rPr>
        <w:t>di recente.</w:t>
      </w:r>
    </w:p>
    <w:p w14:paraId="04A37E59" w14:textId="47B17556" w:rsidR="00E16D88" w:rsidRDefault="0051216C" w:rsidP="00662F50">
      <w:pPr>
        <w:jc w:val="both"/>
        <w:rPr>
          <w:rFonts w:cs="Arial"/>
        </w:rPr>
      </w:pPr>
      <w:r>
        <w:rPr>
          <w:rFonts w:cs="Arial"/>
        </w:rPr>
        <w:t xml:space="preserve">Ci si chiede perché questo termine non è stato rispettato, anche se lo sforamento è davvero minimo. La ragione, </w:t>
      </w:r>
      <w:r w:rsidR="002859E8">
        <w:rPr>
          <w:rFonts w:cs="Arial"/>
        </w:rPr>
        <w:t>de</w:t>
      </w:r>
      <w:r>
        <w:rPr>
          <w:rFonts w:cs="Arial"/>
        </w:rPr>
        <w:t>lla circostanza</w:t>
      </w:r>
      <w:r w:rsidR="002859E8">
        <w:rPr>
          <w:rFonts w:cs="Arial"/>
        </w:rPr>
        <w:t xml:space="preserve"> –</w:t>
      </w:r>
      <w:r>
        <w:rPr>
          <w:rFonts w:cs="Arial"/>
        </w:rPr>
        <w:t xml:space="preserve"> che è rilevabile nella documentazione che preferisco consegnare all’interrogante per non tediare l’Aula di dettagli superflui</w:t>
      </w:r>
      <w:r w:rsidR="002859E8">
        <w:rPr>
          <w:rFonts w:cs="Arial"/>
        </w:rPr>
        <w:t xml:space="preserve"> – che il Ministero dell’Ambiente aveva paventato una possibile impugnativa di alcune norme della </w:t>
      </w:r>
      <w:r w:rsidR="00AA0577">
        <w:rPr>
          <w:rFonts w:cs="Arial"/>
        </w:rPr>
        <w:t>l</w:t>
      </w:r>
      <w:r w:rsidR="002859E8">
        <w:rPr>
          <w:rFonts w:cs="Arial"/>
        </w:rPr>
        <w:t xml:space="preserve">egge </w:t>
      </w:r>
      <w:r w:rsidR="00AA0577">
        <w:rPr>
          <w:rFonts w:cs="Arial"/>
        </w:rPr>
        <w:t>r</w:t>
      </w:r>
      <w:r w:rsidR="002859E8">
        <w:rPr>
          <w:rFonts w:cs="Arial"/>
        </w:rPr>
        <w:t>egionale in questione, perché violative degli strumenti ordinari previsti dal Codice dell’Ambiente di monitoraggio e di rilevazione ambientale.</w:t>
      </w:r>
    </w:p>
    <w:p w14:paraId="3F68B433" w14:textId="29CE6425" w:rsidR="002859E8" w:rsidRDefault="002859E8" w:rsidP="00662F50">
      <w:pPr>
        <w:jc w:val="both"/>
        <w:rPr>
          <w:rFonts w:cs="Arial"/>
        </w:rPr>
      </w:pPr>
      <w:r>
        <w:rPr>
          <w:rFonts w:cs="Arial"/>
        </w:rPr>
        <w:t>L’ufficio competente, la Direzione Generale Ciclo delle Acque e dei Rifiuti ha dovuto, attraverso il dipartimento delle politiche regionali, interloquire con la Presidenza del Consiglio per evitare quest’impugnativa. Sono stati forniti i chiarimenti del caso, si è spiegato che quest’Osservatorio nulla ha a che vedere con gli strumenti tipici di monitoraggio ambientale previsti dal Codice dell’Ambiente, è una pecuniaria previsione, secondo me, opportuna previsione considerato che abbiamo uno degli impianti più importanti e più rilevanti d’Italia e che, quindi, è opportuno avere tutte le forme di controllo e di vigilanza del caso, ce ne sono già tante, l’impianto è adeguatamente monitorato e i dati sono anche facilmente visionabili</w:t>
      </w:r>
      <w:r w:rsidR="00AA0577">
        <w:rPr>
          <w:rFonts w:cs="Arial"/>
        </w:rPr>
        <w:t>. T</w:t>
      </w:r>
      <w:r>
        <w:rPr>
          <w:rFonts w:cs="Arial"/>
        </w:rPr>
        <w:t>uttavia, non abbiamo ritenuto di opporci, anzi, abbiamo aderito alla proposta di costituire un vero e proprio organismo che possa garantire maggiore trasparenza possibile nella raccolta e nella diffusione dei dati.</w:t>
      </w:r>
    </w:p>
    <w:p w14:paraId="35E93E89" w14:textId="187F7D83" w:rsidR="002859E8" w:rsidRDefault="002859E8" w:rsidP="00662F50">
      <w:pPr>
        <w:jc w:val="both"/>
        <w:rPr>
          <w:rFonts w:cs="Arial"/>
        </w:rPr>
      </w:pPr>
      <w:r>
        <w:rPr>
          <w:rFonts w:cs="Arial"/>
        </w:rPr>
        <w:t>Superata questa criticità, che ho cercato di riassumere, la direzione Ciclo delle Acque e dei Rifiuti ha già predisposto la delibera per la costituzione dell’Osservatorio che sarà sottoposta alla Commissione consiliare competente e poi, naturalmente, arriverà in Giunta per la formale adozione.</w:t>
      </w:r>
    </w:p>
    <w:p w14:paraId="6426FD4E" w14:textId="3CD663ED" w:rsidR="002859E8" w:rsidRDefault="002859E8" w:rsidP="00662F50">
      <w:pPr>
        <w:jc w:val="both"/>
        <w:rPr>
          <w:rFonts w:cs="Arial"/>
        </w:rPr>
      </w:pPr>
      <w:r>
        <w:rPr>
          <w:rFonts w:cs="Arial"/>
        </w:rPr>
        <w:t>Credo che francamente siamo prossimi alla conclusione del procedimento.</w:t>
      </w:r>
    </w:p>
    <w:p w14:paraId="108B5D6B" w14:textId="77777777" w:rsidR="002859E8" w:rsidRDefault="002859E8" w:rsidP="00662F50">
      <w:pPr>
        <w:jc w:val="both"/>
        <w:rPr>
          <w:rFonts w:cs="Arial"/>
        </w:rPr>
      </w:pPr>
    </w:p>
    <w:p w14:paraId="7B064A55" w14:textId="4ED096B3" w:rsidR="002859E8" w:rsidRDefault="002859E8" w:rsidP="00662F50">
      <w:pPr>
        <w:jc w:val="both"/>
        <w:rPr>
          <w:rFonts w:cs="Arial"/>
        </w:rPr>
      </w:pPr>
      <w:r>
        <w:rPr>
          <w:rFonts w:cs="Arial"/>
          <w:b/>
          <w:bCs/>
        </w:rPr>
        <w:t xml:space="preserve">PRESIDENTE (Raia). </w:t>
      </w:r>
      <w:r>
        <w:rPr>
          <w:rFonts w:cs="Arial"/>
        </w:rPr>
        <w:t xml:space="preserve">Grazie </w:t>
      </w:r>
      <w:r w:rsidR="00086DF8">
        <w:rPr>
          <w:rFonts w:cs="Arial"/>
        </w:rPr>
        <w:t>Assessor</w:t>
      </w:r>
      <w:r>
        <w:rPr>
          <w:rFonts w:cs="Arial"/>
        </w:rPr>
        <w:t xml:space="preserve">e Bonavitacola. La </w:t>
      </w:r>
      <w:r w:rsidR="00086DF8">
        <w:rPr>
          <w:rFonts w:cs="Arial"/>
        </w:rPr>
        <w:t>Consiglier</w:t>
      </w:r>
      <w:r>
        <w:rPr>
          <w:rFonts w:cs="Arial"/>
        </w:rPr>
        <w:t>a Lettieri intende replicare? Consigliera, prego.</w:t>
      </w:r>
    </w:p>
    <w:p w14:paraId="052AF489" w14:textId="77777777" w:rsidR="002859E8" w:rsidRDefault="002859E8" w:rsidP="00662F50">
      <w:pPr>
        <w:jc w:val="both"/>
        <w:rPr>
          <w:rFonts w:cs="Arial"/>
        </w:rPr>
      </w:pPr>
    </w:p>
    <w:p w14:paraId="5F453F62" w14:textId="77777777" w:rsidR="002859E8" w:rsidRDefault="002859E8" w:rsidP="00662F50">
      <w:pPr>
        <w:jc w:val="both"/>
        <w:rPr>
          <w:rFonts w:cs="Arial"/>
        </w:rPr>
      </w:pPr>
      <w:r>
        <w:rPr>
          <w:rFonts w:cs="Arial"/>
          <w:b/>
          <w:bCs/>
        </w:rPr>
        <w:t xml:space="preserve">LETTIERI (De Luca Presidente). </w:t>
      </w:r>
      <w:r>
        <w:rPr>
          <w:rFonts w:cs="Arial"/>
        </w:rPr>
        <w:t xml:space="preserve">Intanto, mi sembra assurdo che un Ministero dell’Ambiente, se non erro a guida Fratin, Forza Italia, sia contrario o, meglio, possa solo immaginare un’impugnativa su uno strumento così importante e che va, tra l’altro, nell’ordine di tutela della salute dei cittadini. Sono contenta che gli uffici della Regione siano riusciti a superare questa criticità. </w:t>
      </w:r>
    </w:p>
    <w:p w14:paraId="3618C1F0" w14:textId="760765FA" w:rsidR="002859E8" w:rsidRDefault="002859E8" w:rsidP="00662F50">
      <w:pPr>
        <w:jc w:val="both"/>
        <w:rPr>
          <w:rFonts w:cs="Arial"/>
        </w:rPr>
      </w:pPr>
      <w:r>
        <w:rPr>
          <w:rFonts w:cs="Arial"/>
        </w:rPr>
        <w:t xml:space="preserve">Mi auguro che tutto segua il normale corso delle cose e che al più presto riusciamo ad ottenere questo strumento. Continuiamo a monitorare quello che accadrà e le preannuncio, sullo stesso ordine di servizio, che a breve interrogherò anche sullo stato di avanzamento, sull’altro importante strumento che abbiamo previsto sempre con la stessa </w:t>
      </w:r>
      <w:r w:rsidR="00AA0577">
        <w:rPr>
          <w:rFonts w:cs="Arial"/>
        </w:rPr>
        <w:t>l</w:t>
      </w:r>
      <w:r>
        <w:rPr>
          <w:rFonts w:cs="Arial"/>
        </w:rPr>
        <w:t>egge, che è la rete di monitoraggio dell’aria che riguarda non solo il Comune di Acerra, ma anche gli altri territori sede di impianto, anche perché ovviamente l’aria non conosce limiti territoriali e quindi sicuramente continueremo a monitorare. Grazie.</w:t>
      </w:r>
    </w:p>
    <w:p w14:paraId="5616FE49" w14:textId="77777777" w:rsidR="002859E8" w:rsidRDefault="002859E8" w:rsidP="00662F50">
      <w:pPr>
        <w:jc w:val="both"/>
        <w:rPr>
          <w:rFonts w:cs="Arial"/>
        </w:rPr>
      </w:pPr>
    </w:p>
    <w:p w14:paraId="0EC165ED" w14:textId="0D3A5B76" w:rsidR="002859E8" w:rsidRDefault="002859E8" w:rsidP="00662F50">
      <w:pPr>
        <w:jc w:val="both"/>
        <w:rPr>
          <w:rFonts w:cs="Arial"/>
        </w:rPr>
      </w:pPr>
      <w:r>
        <w:rPr>
          <w:rFonts w:cs="Arial"/>
          <w:b/>
          <w:bCs/>
        </w:rPr>
        <w:t xml:space="preserve">PRESIDENTE (Raia). </w:t>
      </w:r>
      <w:r>
        <w:rPr>
          <w:rFonts w:cs="Arial"/>
        </w:rPr>
        <w:t xml:space="preserve">Grazie </w:t>
      </w:r>
      <w:r w:rsidR="00086DF8">
        <w:rPr>
          <w:rFonts w:cs="Arial"/>
        </w:rPr>
        <w:t>Consiglier</w:t>
      </w:r>
      <w:r>
        <w:rPr>
          <w:rFonts w:cs="Arial"/>
        </w:rPr>
        <w:t xml:space="preserve">a Lettieri. Mi preme comunicare che per le vie brevi è giunta </w:t>
      </w:r>
      <w:r w:rsidR="00AA0577">
        <w:rPr>
          <w:rFonts w:cs="Arial"/>
        </w:rPr>
        <w:t>la comunicazione del</w:t>
      </w:r>
      <w:r>
        <w:rPr>
          <w:rFonts w:cs="Arial"/>
        </w:rPr>
        <w:t xml:space="preserve">l’impossibilità di presenziare da parte del </w:t>
      </w:r>
      <w:r w:rsidR="00086DF8">
        <w:rPr>
          <w:rFonts w:cs="Arial"/>
        </w:rPr>
        <w:t>Consiglier</w:t>
      </w:r>
      <w:r>
        <w:rPr>
          <w:rFonts w:cs="Arial"/>
        </w:rPr>
        <w:t xml:space="preserve">e Francesco </w:t>
      </w:r>
      <w:r>
        <w:rPr>
          <w:rFonts w:cs="Arial"/>
        </w:rPr>
        <w:lastRenderedPageBreak/>
        <w:t>Iovino che aveva presentato interrogazione Reg. Gen. n. 294 e nonostante la presenza in Aula dell’</w:t>
      </w:r>
      <w:r w:rsidR="00086DF8">
        <w:rPr>
          <w:rFonts w:cs="Arial"/>
        </w:rPr>
        <w:t>Assessor</w:t>
      </w:r>
      <w:r>
        <w:rPr>
          <w:rFonts w:cs="Arial"/>
        </w:rPr>
        <w:t xml:space="preserve">e Discepolo, dobbiamo necessariamente rinviare alla prossima </w:t>
      </w:r>
      <w:r w:rsidR="00086DF8">
        <w:rPr>
          <w:rFonts w:cs="Arial"/>
        </w:rPr>
        <w:t>seduta</w:t>
      </w:r>
      <w:r>
        <w:rPr>
          <w:rFonts w:cs="Arial"/>
        </w:rPr>
        <w:t>.</w:t>
      </w:r>
    </w:p>
    <w:p w14:paraId="78999F10" w14:textId="77777777" w:rsidR="002859E8" w:rsidRDefault="002859E8" w:rsidP="00662F50">
      <w:pPr>
        <w:jc w:val="both"/>
        <w:rPr>
          <w:rFonts w:cs="Arial"/>
        </w:rPr>
      </w:pPr>
    </w:p>
    <w:p w14:paraId="2E723BFD" w14:textId="57D0A611" w:rsidR="003D4BF4" w:rsidRPr="003D4BF4" w:rsidRDefault="003D4BF4" w:rsidP="003D4BF4">
      <w:pPr>
        <w:jc w:val="center"/>
        <w:rPr>
          <w:rFonts w:cs="Arial"/>
          <w:b/>
          <w:bCs/>
        </w:rPr>
      </w:pPr>
      <w:bookmarkStart w:id="1" w:name="proloco"/>
      <w:r w:rsidRPr="003D4BF4">
        <w:rPr>
          <w:rFonts w:cs="Arial"/>
          <w:b/>
          <w:bCs/>
        </w:rPr>
        <w:t>MANCATA EROGAZIONE DEI CONTRIBUTI PREVISTI DALL'ART. 25 L.R. N. 18 DEL 2014 IN FAVORE DELLE ASSOCIAZIONI CAMPANE PRO LOCO E DELL’UNIONE NAZIONALE PRO LOCO D'ITALIA (UNPLI). NECESSITÀ DI LIQUIDAZIONE DELLE PREDETTE RISORSE FINANZIARIE</w:t>
      </w:r>
    </w:p>
    <w:bookmarkEnd w:id="1"/>
    <w:p w14:paraId="2921AA48" w14:textId="77777777" w:rsidR="003D4BF4" w:rsidRDefault="003D4BF4" w:rsidP="00662F50">
      <w:pPr>
        <w:jc w:val="both"/>
        <w:rPr>
          <w:rFonts w:cs="Arial"/>
        </w:rPr>
      </w:pPr>
    </w:p>
    <w:p w14:paraId="450DE99A" w14:textId="2032A32E" w:rsidR="002859E8" w:rsidRDefault="002859E8" w:rsidP="003D4BF4">
      <w:pPr>
        <w:jc w:val="both"/>
        <w:rPr>
          <w:rFonts w:cs="Arial"/>
        </w:rPr>
      </w:pPr>
      <w:r>
        <w:rPr>
          <w:rFonts w:cs="Arial"/>
        </w:rPr>
        <w:t xml:space="preserve">Passiamo alla terza interrogazione all’ordine del giorno di oggi, il proponente è il </w:t>
      </w:r>
      <w:r w:rsidR="00086DF8">
        <w:rPr>
          <w:rFonts w:cs="Arial"/>
        </w:rPr>
        <w:t>Consiglier</w:t>
      </w:r>
      <w:r>
        <w:rPr>
          <w:rFonts w:cs="Arial"/>
        </w:rPr>
        <w:t xml:space="preserve">e Aurelio Tommasetti, l’interrogazione è Reg. Gen. n. 290 avente ad oggetto: </w:t>
      </w:r>
      <w:r w:rsidR="003D4BF4">
        <w:rPr>
          <w:rFonts w:cs="Arial"/>
        </w:rPr>
        <w:t>“</w:t>
      </w:r>
      <w:r w:rsidR="003D4BF4" w:rsidRPr="003D4BF4">
        <w:rPr>
          <w:rFonts w:cs="Arial"/>
        </w:rPr>
        <w:t>Mancata erogazione dei contributi previsti dall'art.</w:t>
      </w:r>
      <w:r w:rsidR="003D4BF4">
        <w:rPr>
          <w:rFonts w:cs="Arial"/>
        </w:rPr>
        <w:t xml:space="preserve"> </w:t>
      </w:r>
      <w:r w:rsidR="003D4BF4" w:rsidRPr="003D4BF4">
        <w:rPr>
          <w:rFonts w:cs="Arial"/>
        </w:rPr>
        <w:t>25 L.R. n.</w:t>
      </w:r>
      <w:r w:rsidR="003D4BF4">
        <w:rPr>
          <w:rFonts w:cs="Arial"/>
        </w:rPr>
        <w:t xml:space="preserve"> </w:t>
      </w:r>
      <w:r w:rsidR="003D4BF4" w:rsidRPr="003D4BF4">
        <w:rPr>
          <w:rFonts w:cs="Arial"/>
        </w:rPr>
        <w:t>18 del</w:t>
      </w:r>
      <w:r w:rsidR="003D4BF4">
        <w:rPr>
          <w:rFonts w:cs="Arial"/>
        </w:rPr>
        <w:t xml:space="preserve"> </w:t>
      </w:r>
      <w:r w:rsidR="003D4BF4" w:rsidRPr="003D4BF4">
        <w:rPr>
          <w:rFonts w:cs="Arial"/>
        </w:rPr>
        <w:t>2014 in favore delle associazioni campane Pro Loco e dell’Unione Nazionale Pro</w:t>
      </w:r>
      <w:r w:rsidR="003D4BF4">
        <w:rPr>
          <w:rFonts w:cs="Arial"/>
        </w:rPr>
        <w:t xml:space="preserve"> </w:t>
      </w:r>
      <w:r w:rsidR="003D4BF4" w:rsidRPr="003D4BF4">
        <w:rPr>
          <w:rFonts w:cs="Arial"/>
        </w:rPr>
        <w:t>Loco d'Italia (UNPLI). Necessità di liquidazione delle predette risorse</w:t>
      </w:r>
      <w:r w:rsidR="003D4BF4">
        <w:rPr>
          <w:rFonts w:cs="Arial"/>
        </w:rPr>
        <w:t xml:space="preserve"> </w:t>
      </w:r>
      <w:r w:rsidR="003D4BF4" w:rsidRPr="003D4BF4">
        <w:rPr>
          <w:rFonts w:cs="Arial"/>
        </w:rPr>
        <w:t>finanziarie”</w:t>
      </w:r>
      <w:r w:rsidR="003D4BF4">
        <w:rPr>
          <w:rFonts w:cs="Arial"/>
        </w:rPr>
        <w:t xml:space="preserve">. Prego, </w:t>
      </w:r>
      <w:r w:rsidR="00086DF8">
        <w:rPr>
          <w:rFonts w:cs="Arial"/>
        </w:rPr>
        <w:t>Consiglier</w:t>
      </w:r>
      <w:r w:rsidR="003D4BF4">
        <w:rPr>
          <w:rFonts w:cs="Arial"/>
        </w:rPr>
        <w:t>e Tommasetti, le ricordo che ha un minuto per l’illustrazione.</w:t>
      </w:r>
    </w:p>
    <w:p w14:paraId="74C5184A" w14:textId="77777777" w:rsidR="003D4BF4" w:rsidRDefault="003D4BF4" w:rsidP="003D4BF4">
      <w:pPr>
        <w:jc w:val="both"/>
        <w:rPr>
          <w:rFonts w:cs="Arial"/>
        </w:rPr>
      </w:pPr>
    </w:p>
    <w:p w14:paraId="2A4E03EF" w14:textId="5E51D8C6" w:rsidR="00D541E1" w:rsidRDefault="003D4BF4" w:rsidP="00D541E1">
      <w:pPr>
        <w:jc w:val="both"/>
        <w:rPr>
          <w:rFonts w:cs="Arial"/>
        </w:rPr>
      </w:pPr>
      <w:r>
        <w:rPr>
          <w:rFonts w:cs="Arial"/>
          <w:b/>
          <w:bCs/>
        </w:rPr>
        <w:t xml:space="preserve">TOMMASETTI (Lega Campania). </w:t>
      </w:r>
      <w:r>
        <w:rPr>
          <w:rFonts w:cs="Arial"/>
        </w:rPr>
        <w:t xml:space="preserve">Grazie Presidente. Buongiorno Assessore. Pro Loco, letteralmente: a favore del luogo. Parliamo di Associazione di volontari, come sappiamo, un esercito che quando si mobilita, si mobilita in maniera pressante a difesa e a tutela e a valorizzazione del territorio. Parliamo di una Legge Regionale 18 del 2014 che all’articolo 23 testualmente fa riferimento all’obiettivo di voler valorizzare quello che è il ruolo delle Pro Loco. Successivamente, riconosce, sempre la stessa </w:t>
      </w:r>
      <w:r w:rsidR="00BE0DB1">
        <w:rPr>
          <w:rFonts w:cs="Arial"/>
        </w:rPr>
        <w:t>l</w:t>
      </w:r>
      <w:r>
        <w:rPr>
          <w:rFonts w:cs="Arial"/>
        </w:rPr>
        <w:t xml:space="preserve">egge, il ruolo dell’UNPLI quale ruolo di coordinamento delle Pro Loco esistenti nella nostra Regione, all’articolo 24 indica la strada dell’albo regionale a cui si debbano necessariamente essere iscritte le Pro Loco stesse e, infine, e qui l’elemento decisivo e centrale rispetto alla mia interrogazione, </w:t>
      </w:r>
      <w:r w:rsidR="00D541E1">
        <w:rPr>
          <w:rFonts w:cs="Arial"/>
        </w:rPr>
        <w:t>all’articolo 25 si definiscono quelli che sono i contributi assegnati, ovviamente, non in maniera casuale, ma in relazione a dei programmi di attività. Fin qui tutto bene, così come tutto bene sono gli studi che a livello nazionale certificano la capacità, il moltiplicatore dell’attività sul territorio delle Proloco che testimoniano il fatto che ogni risorsa investita finisce per lasciare sul territorio 3 volte quello che è l’importo originario.</w:t>
      </w:r>
    </w:p>
    <w:p w14:paraId="0DF9B47B" w14:textId="04F614ED" w:rsidR="00D541E1" w:rsidRDefault="00D541E1" w:rsidP="00D541E1">
      <w:pPr>
        <w:jc w:val="both"/>
        <w:rPr>
          <w:rFonts w:cs="Arial"/>
        </w:rPr>
      </w:pPr>
      <w:r>
        <w:rPr>
          <w:rFonts w:cs="Arial"/>
        </w:rPr>
        <w:t xml:space="preserve">Qual è il corto circuito di cui oggi chiediamo ragione e conto con questa interrogazione? Dal 2019 non vengono liquidati i contributi a quelle che sono le </w:t>
      </w:r>
      <w:proofErr w:type="gramStart"/>
      <w:r>
        <w:rPr>
          <w:rFonts w:cs="Arial"/>
        </w:rPr>
        <w:t>Pro</w:t>
      </w:r>
      <w:r w:rsidR="00BE0DB1">
        <w:rPr>
          <w:rFonts w:cs="Arial"/>
        </w:rPr>
        <w:t xml:space="preserve"> </w:t>
      </w:r>
      <w:r>
        <w:rPr>
          <w:rFonts w:cs="Arial"/>
        </w:rPr>
        <w:t>loco</w:t>
      </w:r>
      <w:proofErr w:type="gramEnd"/>
      <w:r>
        <w:rPr>
          <w:rFonts w:cs="Arial"/>
        </w:rPr>
        <w:t xml:space="preserve"> e dal 2016 alle Unità di Coordinamento Provinciali non vengono riconosciuti i contributi, nel caso di Avellino addirittura dal 2015.</w:t>
      </w:r>
    </w:p>
    <w:p w14:paraId="3F8D7F31" w14:textId="6F8D7846" w:rsidR="00D541E1" w:rsidRDefault="00D541E1" w:rsidP="00D541E1">
      <w:pPr>
        <w:jc w:val="both"/>
        <w:rPr>
          <w:rFonts w:cs="Arial"/>
        </w:rPr>
      </w:pPr>
      <w:r>
        <w:rPr>
          <w:rFonts w:cs="Arial"/>
        </w:rPr>
        <w:t xml:space="preserve">Ebbene, chiediamo di capire quali sono le cause che hanno portato a questa situazione, quali sono le misure, anche urgenti, che si vogliono intraprendere per poter risolvere questa questione e, infine, chiediamo e auspichiamo che una risposta non significhi, sostanzialmente, la certificazione della morte delle </w:t>
      </w:r>
      <w:proofErr w:type="gramStart"/>
      <w:r>
        <w:rPr>
          <w:rFonts w:cs="Arial"/>
        </w:rPr>
        <w:t>Pro</w:t>
      </w:r>
      <w:r w:rsidR="00BE0DB1">
        <w:rPr>
          <w:rFonts w:cs="Arial"/>
        </w:rPr>
        <w:t xml:space="preserve"> </w:t>
      </w:r>
      <w:r>
        <w:rPr>
          <w:rFonts w:cs="Arial"/>
        </w:rPr>
        <w:t>loco</w:t>
      </w:r>
      <w:proofErr w:type="gramEnd"/>
      <w:r>
        <w:rPr>
          <w:rFonts w:cs="Arial"/>
        </w:rPr>
        <w:t>. Grazie.</w:t>
      </w:r>
    </w:p>
    <w:p w14:paraId="32555098" w14:textId="77777777" w:rsidR="00D541E1" w:rsidRDefault="00D541E1" w:rsidP="00D541E1">
      <w:pPr>
        <w:jc w:val="both"/>
        <w:rPr>
          <w:rFonts w:cs="Arial"/>
        </w:rPr>
      </w:pPr>
    </w:p>
    <w:p w14:paraId="0E01B03D" w14:textId="21E969F4" w:rsidR="00D541E1" w:rsidRDefault="00D541E1" w:rsidP="00D541E1">
      <w:pPr>
        <w:jc w:val="both"/>
        <w:rPr>
          <w:rFonts w:cs="Arial"/>
        </w:rPr>
      </w:pPr>
      <w:r>
        <w:rPr>
          <w:rFonts w:cs="Arial"/>
          <w:b/>
          <w:bCs/>
        </w:rPr>
        <w:t>PRESIDENTE (Raia).</w:t>
      </w:r>
      <w:r w:rsidRPr="00206967">
        <w:rPr>
          <w:rFonts w:cs="Arial"/>
        </w:rPr>
        <w:t xml:space="preserve"> Grazie </w:t>
      </w:r>
      <w:r w:rsidR="00086DF8">
        <w:rPr>
          <w:rFonts w:cs="Arial"/>
        </w:rPr>
        <w:t>Consiglier</w:t>
      </w:r>
      <w:r w:rsidRPr="00206967">
        <w:rPr>
          <w:rFonts w:cs="Arial"/>
        </w:rPr>
        <w:t>e Tommasetti</w:t>
      </w:r>
      <w:r>
        <w:rPr>
          <w:rFonts w:cs="Arial"/>
        </w:rPr>
        <w:t>. Concedo la parola all’Assessore al Turismo Felice Casucci che ha il diritto di rispondere per 3 minuti.</w:t>
      </w:r>
    </w:p>
    <w:p w14:paraId="76F57EE2" w14:textId="77777777" w:rsidR="00C36FD5" w:rsidRDefault="00C36FD5" w:rsidP="00C36FD5">
      <w:pPr>
        <w:jc w:val="both"/>
        <w:rPr>
          <w:rFonts w:cs="Arial"/>
        </w:rPr>
      </w:pPr>
    </w:p>
    <w:p w14:paraId="3D0B17DB" w14:textId="0CDB13B1" w:rsidR="00D541E1" w:rsidRDefault="00D541E1" w:rsidP="00C36FD5">
      <w:pPr>
        <w:jc w:val="both"/>
        <w:rPr>
          <w:rFonts w:cs="Arial"/>
        </w:rPr>
      </w:pPr>
      <w:r w:rsidRPr="00206967">
        <w:rPr>
          <w:rFonts w:cs="Arial"/>
          <w:b/>
          <w:bCs/>
        </w:rPr>
        <w:t>CASUCCI, Assessore al Turismo.</w:t>
      </w:r>
      <w:r>
        <w:rPr>
          <w:rFonts w:cs="Arial"/>
        </w:rPr>
        <w:t xml:space="preserve"> Grazie Presidente, grazie al </w:t>
      </w:r>
      <w:r w:rsidR="00086DF8">
        <w:rPr>
          <w:rFonts w:cs="Arial"/>
        </w:rPr>
        <w:t>Consiglier</w:t>
      </w:r>
      <w:r>
        <w:rPr>
          <w:rFonts w:cs="Arial"/>
        </w:rPr>
        <w:t xml:space="preserve">e Tommasetti che ci dà l’opportunità di una ricognizione, purtroppo breve, nella risposta. Il dato più dettagliato della ricognizione è a disposizione, ovviamente, del </w:t>
      </w:r>
      <w:r w:rsidR="00086DF8">
        <w:rPr>
          <w:rFonts w:cs="Arial"/>
        </w:rPr>
        <w:t>Consiglier</w:t>
      </w:r>
      <w:r>
        <w:rPr>
          <w:rFonts w:cs="Arial"/>
        </w:rPr>
        <w:t>e Tommasetti</w:t>
      </w:r>
      <w:r w:rsidR="00BE0DB1">
        <w:rPr>
          <w:rFonts w:cs="Arial"/>
        </w:rPr>
        <w:t xml:space="preserve">, </w:t>
      </w:r>
      <w:r>
        <w:rPr>
          <w:rFonts w:cs="Arial"/>
        </w:rPr>
        <w:t>interrogante</w:t>
      </w:r>
      <w:r w:rsidR="00BE0DB1">
        <w:rPr>
          <w:rFonts w:cs="Arial"/>
        </w:rPr>
        <w:t>,</w:t>
      </w:r>
      <w:r>
        <w:rPr>
          <w:rFonts w:cs="Arial"/>
        </w:rPr>
        <w:t xml:space="preserve"> dell’Aula e di coloro che ne hanno interesse. </w:t>
      </w:r>
    </w:p>
    <w:p w14:paraId="6D9EF6CF" w14:textId="4B8F1816" w:rsidR="00D541E1" w:rsidRDefault="00D541E1" w:rsidP="00D541E1">
      <w:pPr>
        <w:jc w:val="both"/>
        <w:rPr>
          <w:rFonts w:cs="Arial"/>
        </w:rPr>
      </w:pPr>
      <w:r>
        <w:rPr>
          <w:rFonts w:cs="Arial"/>
        </w:rPr>
        <w:t xml:space="preserve">La questione, secondo me, com’è giustamente detto nell’interrogazione è interpretativa, perché le </w:t>
      </w:r>
      <w:proofErr w:type="gramStart"/>
      <w:r>
        <w:rPr>
          <w:rFonts w:cs="Arial"/>
        </w:rPr>
        <w:t>Pro</w:t>
      </w:r>
      <w:r w:rsidR="00BE0DB1">
        <w:rPr>
          <w:rFonts w:cs="Arial"/>
        </w:rPr>
        <w:t xml:space="preserve"> </w:t>
      </w:r>
      <w:r>
        <w:rPr>
          <w:rFonts w:cs="Arial"/>
        </w:rPr>
        <w:t>loco</w:t>
      </w:r>
      <w:proofErr w:type="gramEnd"/>
      <w:r>
        <w:rPr>
          <w:rFonts w:cs="Arial"/>
        </w:rPr>
        <w:t xml:space="preserve"> sono state oggetto, al di là della legge 18/2014, di 4 riforme successive, che hanno </w:t>
      </w:r>
      <w:r>
        <w:rPr>
          <w:rFonts w:cs="Arial"/>
        </w:rPr>
        <w:lastRenderedPageBreak/>
        <w:t>inciso sulla legge 18/2014, e di due Regolamenti, che le riguardano direttamente, una del 2015 e la n. 2 del 2021.</w:t>
      </w:r>
    </w:p>
    <w:p w14:paraId="066F63A1" w14:textId="172C9444" w:rsidR="00D541E1" w:rsidRDefault="00D541E1" w:rsidP="00D541E1">
      <w:pPr>
        <w:jc w:val="both"/>
        <w:rPr>
          <w:rFonts w:cs="Arial"/>
        </w:rPr>
      </w:pPr>
      <w:r>
        <w:rPr>
          <w:rFonts w:cs="Arial"/>
        </w:rPr>
        <w:t>Questo ha comportato una difficoltà su un nodo in particolar modo, che secondo me è un nodo abbastanza esplicativo e paradigmatico</w:t>
      </w:r>
      <w:r w:rsidR="00217A91">
        <w:rPr>
          <w:rFonts w:cs="Arial"/>
        </w:rPr>
        <w:t>,</w:t>
      </w:r>
      <w:r>
        <w:rPr>
          <w:rFonts w:cs="Arial"/>
        </w:rPr>
        <w:t xml:space="preserve"> che è quello dei contributi 2019 a cui faceva riferimento il </w:t>
      </w:r>
      <w:r w:rsidR="00086DF8">
        <w:rPr>
          <w:rFonts w:cs="Arial"/>
        </w:rPr>
        <w:t>Consiglier</w:t>
      </w:r>
      <w:r>
        <w:rPr>
          <w:rFonts w:cs="Arial"/>
        </w:rPr>
        <w:t xml:space="preserve">e Tommasetti, perché l’ultima riforma, che è quella che ricade nella legge 27/2019, in relazione alla domanda che viene posta entro il 15 ottobre dell’anno precedente, ha posto tutta una serie di questioni, d’carattere, appunto, interpretativo, in ordine al </w:t>
      </w:r>
      <w:r w:rsidRPr="00206967">
        <w:rPr>
          <w:rFonts w:cs="Arial"/>
        </w:rPr>
        <w:t>tempus regit actum</w:t>
      </w:r>
      <w:r>
        <w:rPr>
          <w:rFonts w:cs="Arial"/>
        </w:rPr>
        <w:t xml:space="preserve"> tra la Direzione Generale dell’Assessorato al Turismo della Regione Campania e l’Agenzia Campania Turismo che per legge – lo ricordo perché è scritto nell’articolo 25 della legge 18/2014 come riformato nelle quattro occasioni che ho detto – </w:t>
      </w:r>
      <w:r w:rsidR="00217A91">
        <w:rPr>
          <w:rFonts w:cs="Arial"/>
        </w:rPr>
        <w:t xml:space="preserve">deve </w:t>
      </w:r>
      <w:r>
        <w:rPr>
          <w:rFonts w:cs="Arial"/>
        </w:rPr>
        <w:t>valuta</w:t>
      </w:r>
      <w:r w:rsidR="00217A91">
        <w:rPr>
          <w:rFonts w:cs="Arial"/>
        </w:rPr>
        <w:t>r</w:t>
      </w:r>
      <w:r>
        <w:rPr>
          <w:rFonts w:cs="Arial"/>
        </w:rPr>
        <w:t>e i programmi e</w:t>
      </w:r>
      <w:r w:rsidR="00217A91">
        <w:rPr>
          <w:rFonts w:cs="Arial"/>
        </w:rPr>
        <w:t xml:space="preserve">d </w:t>
      </w:r>
      <w:r>
        <w:rPr>
          <w:rFonts w:cs="Arial"/>
        </w:rPr>
        <w:t>eroga</w:t>
      </w:r>
      <w:r w:rsidR="00217A91">
        <w:rPr>
          <w:rFonts w:cs="Arial"/>
        </w:rPr>
        <w:t>r</w:t>
      </w:r>
      <w:r>
        <w:rPr>
          <w:rFonts w:cs="Arial"/>
        </w:rPr>
        <w:t>e i contributi</w:t>
      </w:r>
      <w:r w:rsidR="00217A91">
        <w:rPr>
          <w:rFonts w:cs="Arial"/>
        </w:rPr>
        <w:t>.</w:t>
      </w:r>
    </w:p>
    <w:p w14:paraId="7A4DD7D9" w14:textId="77777777" w:rsidR="00D541E1" w:rsidRDefault="00D541E1" w:rsidP="00D541E1">
      <w:pPr>
        <w:jc w:val="both"/>
        <w:rPr>
          <w:rFonts w:cs="Arial"/>
        </w:rPr>
      </w:pPr>
      <w:r>
        <w:rPr>
          <w:rFonts w:cs="Arial"/>
        </w:rPr>
        <w:t>Questo ha creato un problema interpretativo che ha dato luogo al primo parere dell’Avvocatura Regionale, adesso solleciteremo anche un secondo momento di confronto con l’Avvocatura Regionale. Questo ha bloccato, per una ragione di legittimità nella gestione amministrativa della vicenda, il contributo 2019.</w:t>
      </w:r>
    </w:p>
    <w:p w14:paraId="175EA129" w14:textId="5EC0270C" w:rsidR="00D541E1" w:rsidRDefault="00D541E1" w:rsidP="00D541E1">
      <w:pPr>
        <w:jc w:val="both"/>
        <w:rPr>
          <w:rFonts w:cs="Arial"/>
        </w:rPr>
      </w:pPr>
      <w:r>
        <w:rPr>
          <w:rFonts w:cs="Arial"/>
        </w:rPr>
        <w:t xml:space="preserve">Nel 2020 è stato dato a tutte le </w:t>
      </w:r>
      <w:proofErr w:type="gramStart"/>
      <w:r>
        <w:rPr>
          <w:rFonts w:cs="Arial"/>
        </w:rPr>
        <w:t>Pro</w:t>
      </w:r>
      <w:r w:rsidR="00217A91">
        <w:rPr>
          <w:rFonts w:cs="Arial"/>
        </w:rPr>
        <w:t xml:space="preserve"> </w:t>
      </w:r>
      <w:r>
        <w:rPr>
          <w:rFonts w:cs="Arial"/>
        </w:rPr>
        <w:t>loco</w:t>
      </w:r>
      <w:proofErr w:type="gramEnd"/>
      <w:r>
        <w:rPr>
          <w:rFonts w:cs="Arial"/>
        </w:rPr>
        <w:t xml:space="preserve"> in pari misura, nel 2021-2022 è in corso d’opera l’applicazione, così come per il 2023 c’è un problema relativo a dei bandi, in relazione ai bandi che sono stati adottati, alcune domande devono essere recuperate.</w:t>
      </w:r>
    </w:p>
    <w:p w14:paraId="24596927" w14:textId="77777777" w:rsidR="00D541E1" w:rsidRDefault="00D541E1" w:rsidP="00D541E1">
      <w:pPr>
        <w:jc w:val="both"/>
        <w:rPr>
          <w:rFonts w:cs="Arial"/>
        </w:rPr>
      </w:pPr>
      <w:r>
        <w:rPr>
          <w:rFonts w:cs="Arial"/>
        </w:rPr>
        <w:t>Anche qui è un problema di rapporto tra gli uffici amministrativi.</w:t>
      </w:r>
    </w:p>
    <w:p w14:paraId="1523CD0B" w14:textId="36451EA9" w:rsidR="00D541E1" w:rsidRDefault="00D541E1" w:rsidP="00D541E1">
      <w:pPr>
        <w:jc w:val="both"/>
        <w:rPr>
          <w:rFonts w:cs="Arial"/>
        </w:rPr>
      </w:pPr>
      <w:r>
        <w:rPr>
          <w:rFonts w:cs="Arial"/>
        </w:rPr>
        <w:t xml:space="preserve">Come il </w:t>
      </w:r>
      <w:r w:rsidR="00086DF8">
        <w:rPr>
          <w:rFonts w:cs="Arial"/>
        </w:rPr>
        <w:t>Consiglier</w:t>
      </w:r>
      <w:r>
        <w:rPr>
          <w:rFonts w:cs="Arial"/>
        </w:rPr>
        <w:t xml:space="preserve">e Tommasetti sa, la Giunta regionale ha dato, ripetutamente, con una serie di politiche d’indirizzo, che sono le uniche cose che può fare, indicazioni di collaborazione, di disponibilità e di attenzione. La nota del Presidente Unpli della Regione Campania, il dottor Luci, è del 22 settembre scorso e riconosce all’Assessorato al Turismo quest’attenzione che ha sempre </w:t>
      </w:r>
      <w:r w:rsidR="00792E39">
        <w:rPr>
          <w:rFonts w:cs="Arial"/>
        </w:rPr>
        <w:t>mostrato</w:t>
      </w:r>
      <w:r>
        <w:rPr>
          <w:rFonts w:cs="Arial"/>
        </w:rPr>
        <w:t>, che riguarda il mondo Pro</w:t>
      </w:r>
      <w:r w:rsidR="00792E39">
        <w:rPr>
          <w:rFonts w:cs="Arial"/>
        </w:rPr>
        <w:t xml:space="preserve"> </w:t>
      </w:r>
      <w:r>
        <w:rPr>
          <w:rFonts w:cs="Arial"/>
        </w:rPr>
        <w:t>loco, d’altra parte è un’attenzione doverosa.</w:t>
      </w:r>
    </w:p>
    <w:p w14:paraId="197DEA9A" w14:textId="77777777" w:rsidR="00D541E1" w:rsidRDefault="00D541E1" w:rsidP="00D541E1">
      <w:pPr>
        <w:jc w:val="both"/>
        <w:rPr>
          <w:rFonts w:cs="Arial"/>
        </w:rPr>
      </w:pPr>
      <w:r>
        <w:rPr>
          <w:rFonts w:cs="Arial"/>
        </w:rPr>
        <w:t>Il 2015 e 2016 toccano altri temi, toccano i temi delle indagini, i temi delle verifiche della Guardia di Finanza, della Magistratura, toccano dei temi che sono in contenzioso, in parte risolti, quindi, confidiamo che anche questi siano rapidamente liquidati. Diciamo che il tema principale, dal punto di vista della problematicità, riguarda il 2019 per le ragioni che ho rappresentato.</w:t>
      </w:r>
    </w:p>
    <w:p w14:paraId="0E9DD3FD" w14:textId="3A19EC03" w:rsidR="00D541E1" w:rsidRDefault="00D541E1" w:rsidP="00D541E1">
      <w:pPr>
        <w:jc w:val="both"/>
        <w:rPr>
          <w:rFonts w:cs="Arial"/>
        </w:rPr>
      </w:pPr>
      <w:r>
        <w:rPr>
          <w:rFonts w:cs="Arial"/>
        </w:rPr>
        <w:t>L’impegno che assumiamo come Giunta Regionale è quello di affrontare due argomenti, quello del 2019, come primo argomento e l’altro, che pure è evocato dall’interrogante, cioè, che le organizzazioni Pro</w:t>
      </w:r>
      <w:r w:rsidR="00792E39">
        <w:rPr>
          <w:rFonts w:cs="Arial"/>
        </w:rPr>
        <w:t xml:space="preserve"> </w:t>
      </w:r>
      <w:r>
        <w:rPr>
          <w:rFonts w:cs="Arial"/>
        </w:rPr>
        <w:t xml:space="preserve">loco sono escluse dalla partecipazione ad altre forme di sostegni. Questo è un argomento importante, significativo, che non deriva da un’espressa disposizione normativa, non deriva, se non dalla prima parte dell’articolo 25 primo comma che dice che la Regione dà i contributi alle </w:t>
      </w:r>
      <w:proofErr w:type="gramStart"/>
      <w:r>
        <w:rPr>
          <w:rFonts w:cs="Arial"/>
        </w:rPr>
        <w:t>Pro</w:t>
      </w:r>
      <w:r w:rsidR="00792E39">
        <w:rPr>
          <w:rFonts w:cs="Arial"/>
        </w:rPr>
        <w:t xml:space="preserve"> </w:t>
      </w:r>
      <w:r>
        <w:rPr>
          <w:rFonts w:cs="Arial"/>
        </w:rPr>
        <w:t>loco</w:t>
      </w:r>
      <w:proofErr w:type="gramEnd"/>
      <w:r>
        <w:rPr>
          <w:rFonts w:cs="Arial"/>
        </w:rPr>
        <w:t xml:space="preserve"> sostanzialmente nei limiti e nelle risorse attribuite con legge di Bilancio, dedicate alle Pro</w:t>
      </w:r>
      <w:r w:rsidR="00792E39">
        <w:rPr>
          <w:rFonts w:cs="Arial"/>
        </w:rPr>
        <w:t xml:space="preserve"> </w:t>
      </w:r>
      <w:r>
        <w:rPr>
          <w:rFonts w:cs="Arial"/>
        </w:rPr>
        <w:t>loco stesse.</w:t>
      </w:r>
    </w:p>
    <w:p w14:paraId="57DA53AC" w14:textId="51AD2200" w:rsidR="00D541E1" w:rsidRPr="00C41A57" w:rsidRDefault="00D541E1" w:rsidP="00D541E1">
      <w:pPr>
        <w:jc w:val="both"/>
        <w:rPr>
          <w:rFonts w:cs="Arial"/>
          <w:b/>
          <w:bCs/>
        </w:rPr>
      </w:pPr>
      <w:r>
        <w:rPr>
          <w:rFonts w:cs="Arial"/>
        </w:rPr>
        <w:t xml:space="preserve">Essendo dedicatari di risorse specifiche, sia i bandi relativi alla cultura sia i bandi relativi al turismo tendono ad escludere le </w:t>
      </w:r>
      <w:r w:rsidR="00792E39">
        <w:rPr>
          <w:rFonts w:cs="Arial"/>
        </w:rPr>
        <w:t>P</w:t>
      </w:r>
      <w:r>
        <w:rPr>
          <w:rFonts w:cs="Arial"/>
        </w:rPr>
        <w:t>ro</w:t>
      </w:r>
      <w:r w:rsidR="00792E39">
        <w:rPr>
          <w:rFonts w:cs="Arial"/>
        </w:rPr>
        <w:t xml:space="preserve"> </w:t>
      </w:r>
      <w:r>
        <w:rPr>
          <w:rFonts w:cs="Arial"/>
        </w:rPr>
        <w:t xml:space="preserve">loco come soggetti abilitati, questo, ovviamente, intendiamo affrontarlo, in quella logica di riordino, di semplificazione normativa ed amministrativa che stiamo portando avanti sia con il testo unico sia con interventi più puntuali, quindi, confido che quest’argomento si risolva a breve, come confido che si risolva a brevissimo – una mia nota di un anno e mezzo fa, relativa a questo tema della certezza del pagamento – anche la questione relativa al 2019. Il 2021 e il 2022 l’ho già detto, il 2023 è in corso d’opera. Non posso non ricordare, qui concludo, chiedo scusa se ho sforato un po’, che dal 1993, sono 30 anni dal Decreto Legislativo 29/1993, che nel pieno della questione politica di Mani pulite, della fine della Prima Repubblica, le attività di politica d’indirizzo che svolgono gli organi politici non possono investire i temi gestionali. Questo, poi, è stato rinnovato nel 2001, ma il tema resta questo. La Corte Costituzionale lo ha detto più volte, quindi, seppure secondo un criterio di proporzionalità e di ragionevolezza, l’intervento che possiamo rendere rispetto alla gestione amministrativa di queste </w:t>
      </w:r>
      <w:r>
        <w:rPr>
          <w:rFonts w:cs="Arial"/>
        </w:rPr>
        <w:lastRenderedPageBreak/>
        <w:t>risorse, ovviamente, dobbiamo vigilare affinché tutto avvenga nel rispetto delle regole, pur con tutte quelle difficoltà interpretative di cui ho parlato prima, però, credo che la Giunta regionale, in particolar modo l’Assessorato al Turismo della Giunta regionale abbia dato sempre conto – l’ho detto all’inizio – di una grande vicinanza e di una grande attenzione nei confronti delle Pro</w:t>
      </w:r>
      <w:r w:rsidR="00792E39">
        <w:rPr>
          <w:rFonts w:cs="Arial"/>
        </w:rPr>
        <w:t xml:space="preserve"> </w:t>
      </w:r>
      <w:r>
        <w:rPr>
          <w:rFonts w:cs="Arial"/>
        </w:rPr>
        <w:t>loco. Grazie.</w:t>
      </w:r>
    </w:p>
    <w:p w14:paraId="6DC8C140" w14:textId="77777777" w:rsidR="00D541E1" w:rsidRPr="00C41A57" w:rsidRDefault="00D541E1" w:rsidP="00D541E1">
      <w:pPr>
        <w:jc w:val="both"/>
        <w:rPr>
          <w:rFonts w:cs="Arial"/>
          <w:b/>
          <w:bCs/>
        </w:rPr>
      </w:pPr>
    </w:p>
    <w:p w14:paraId="49AAB74D" w14:textId="2238B76E" w:rsidR="00D541E1" w:rsidRDefault="00D541E1" w:rsidP="00D541E1">
      <w:pPr>
        <w:jc w:val="both"/>
        <w:rPr>
          <w:rFonts w:cs="Arial"/>
        </w:rPr>
      </w:pPr>
      <w:r w:rsidRPr="00C41A57">
        <w:rPr>
          <w:rFonts w:cs="Arial"/>
          <w:b/>
          <w:bCs/>
        </w:rPr>
        <w:t>PRESIDENTE (Raia)</w:t>
      </w:r>
      <w:r>
        <w:rPr>
          <w:rFonts w:cs="Arial"/>
          <w:b/>
          <w:bCs/>
        </w:rPr>
        <w:t xml:space="preserve">. </w:t>
      </w:r>
      <w:r w:rsidRPr="00C41A57">
        <w:rPr>
          <w:rFonts w:cs="Arial"/>
        </w:rPr>
        <w:t xml:space="preserve">Grazie </w:t>
      </w:r>
      <w:r w:rsidR="00086DF8">
        <w:rPr>
          <w:rFonts w:cs="Arial"/>
        </w:rPr>
        <w:t>Assessor</w:t>
      </w:r>
      <w:r w:rsidRPr="00C41A57">
        <w:rPr>
          <w:rFonts w:cs="Arial"/>
        </w:rPr>
        <w:t xml:space="preserve">e Casucci. Intende replicare il </w:t>
      </w:r>
      <w:r w:rsidR="00086DF8">
        <w:rPr>
          <w:rFonts w:cs="Arial"/>
        </w:rPr>
        <w:t>Consiglier</w:t>
      </w:r>
      <w:r w:rsidRPr="00C41A57">
        <w:rPr>
          <w:rFonts w:cs="Arial"/>
        </w:rPr>
        <w:t xml:space="preserve">e Tommasetti o si ritiene soddisfatto? Dica lei. </w:t>
      </w:r>
    </w:p>
    <w:p w14:paraId="3546D2F9" w14:textId="77777777" w:rsidR="00D541E1" w:rsidRPr="00C41A57" w:rsidRDefault="00D541E1" w:rsidP="00D541E1">
      <w:pPr>
        <w:jc w:val="both"/>
        <w:rPr>
          <w:rFonts w:cs="Arial"/>
          <w:b/>
          <w:bCs/>
        </w:rPr>
      </w:pPr>
    </w:p>
    <w:p w14:paraId="791877AA" w14:textId="77777777" w:rsidR="00D541E1" w:rsidRDefault="00D541E1" w:rsidP="00D541E1">
      <w:pPr>
        <w:jc w:val="both"/>
        <w:rPr>
          <w:rFonts w:cs="Arial"/>
        </w:rPr>
      </w:pPr>
      <w:r w:rsidRPr="00C41A57">
        <w:rPr>
          <w:rFonts w:cs="Arial"/>
          <w:b/>
          <w:bCs/>
        </w:rPr>
        <w:t>TOMMASETTI (Lega Campania).</w:t>
      </w:r>
      <w:r>
        <w:rPr>
          <w:rFonts w:cs="Arial"/>
        </w:rPr>
        <w:t xml:space="preserve"> Ovviamente credo che sia materia complessa sia la domanda che è stata posta all’Assessore sia la sua risposta, per cui, aspetto il testo scritto per guardarmelo con attenzione e dare seguito rispetto alle azioni successive, nel senso che continueremo a monitorare questa situazione sia per quanto riguarda il 2019 che è un pezzo del ragionamento, ma poi ci sono gli anni successivi, ma poi ci aspettiamo anche una risposta rispetto all’Unpli perché non ho sentito parola rispetto a questa questione, se ha un ruolo o meno e se questo ruolo, una volta riconosciuto, debba essere anche finanziato, ma aspettiamo il testo scritto. Grazie.</w:t>
      </w:r>
    </w:p>
    <w:p w14:paraId="3AB3B376" w14:textId="77777777" w:rsidR="00D541E1" w:rsidRPr="00C41A57" w:rsidRDefault="00D541E1" w:rsidP="00D541E1">
      <w:pPr>
        <w:jc w:val="center"/>
        <w:rPr>
          <w:rFonts w:cs="Arial"/>
          <w:b/>
          <w:bCs/>
        </w:rPr>
      </w:pPr>
    </w:p>
    <w:p w14:paraId="1AF895B4" w14:textId="77777777" w:rsidR="00D541E1" w:rsidRPr="00C41A57" w:rsidRDefault="00D541E1" w:rsidP="00D541E1">
      <w:pPr>
        <w:jc w:val="center"/>
        <w:rPr>
          <w:rFonts w:cs="Arial"/>
          <w:b/>
          <w:bCs/>
        </w:rPr>
      </w:pPr>
      <w:bookmarkStart w:id="2" w:name="caccia"/>
      <w:r w:rsidRPr="00C41A57">
        <w:rPr>
          <w:rFonts w:cs="Arial"/>
          <w:b/>
          <w:bCs/>
          <w:szCs w:val="28"/>
        </w:rPr>
        <w:t>AMBITO TERRITORIALE DI CACCIA DI BENEVENTO - ACQUISTO LEPRI E FAGIANI PROVENIENTI DALL'ESTERO</w:t>
      </w:r>
    </w:p>
    <w:bookmarkEnd w:id="2"/>
    <w:p w14:paraId="4D93DA14" w14:textId="77777777" w:rsidR="00D541E1" w:rsidRPr="00C41A57" w:rsidRDefault="00D541E1" w:rsidP="00D541E1">
      <w:pPr>
        <w:jc w:val="both"/>
        <w:rPr>
          <w:rFonts w:cs="Arial"/>
          <w:b/>
          <w:bCs/>
        </w:rPr>
      </w:pPr>
    </w:p>
    <w:p w14:paraId="3C221A3E" w14:textId="77777777" w:rsidR="00D541E1" w:rsidRPr="00C41A57" w:rsidRDefault="00D541E1" w:rsidP="00D541E1">
      <w:pPr>
        <w:pStyle w:val="Default"/>
        <w:rPr>
          <w:rFonts w:ascii="Arial" w:hAnsi="Arial" w:cs="Arial"/>
        </w:rPr>
      </w:pPr>
      <w:r w:rsidRPr="00C41A57">
        <w:rPr>
          <w:rFonts w:ascii="Arial" w:hAnsi="Arial" w:cs="Arial"/>
          <w:b/>
          <w:bCs/>
        </w:rPr>
        <w:t>PRESIDENTE (Raia).</w:t>
      </w:r>
      <w:r w:rsidRPr="00C41A57">
        <w:rPr>
          <w:rFonts w:ascii="Arial" w:hAnsi="Arial" w:cs="Arial"/>
        </w:rPr>
        <w:t xml:space="preserve"> Bene. Passiamo all’interrogazione Reg. Gen. n. 291/2 avente ad oggetto: </w:t>
      </w:r>
    </w:p>
    <w:p w14:paraId="0355825C" w14:textId="416E12D4" w:rsidR="00D541E1" w:rsidRDefault="00D541E1" w:rsidP="00D541E1">
      <w:pPr>
        <w:jc w:val="both"/>
        <w:rPr>
          <w:rFonts w:cs="Arial"/>
          <w:szCs w:val="28"/>
        </w:rPr>
      </w:pPr>
      <w:r>
        <w:rPr>
          <w:rFonts w:cs="Arial"/>
          <w:szCs w:val="28"/>
        </w:rPr>
        <w:t>“</w:t>
      </w:r>
      <w:r w:rsidRPr="00C41A57">
        <w:rPr>
          <w:rFonts w:cs="Arial"/>
          <w:szCs w:val="28"/>
        </w:rPr>
        <w:t>Ambito territoriale di caccia di Benevento - acquisto lepri e fagiani provenienti dall'estero</w:t>
      </w:r>
      <w:r>
        <w:rPr>
          <w:rFonts w:cs="Arial"/>
          <w:szCs w:val="28"/>
        </w:rPr>
        <w:t xml:space="preserve">”. A firma della </w:t>
      </w:r>
      <w:r w:rsidR="00086DF8">
        <w:rPr>
          <w:rFonts w:cs="Arial"/>
          <w:szCs w:val="28"/>
        </w:rPr>
        <w:t>Consiglier</w:t>
      </w:r>
      <w:r>
        <w:rPr>
          <w:rFonts w:cs="Arial"/>
          <w:szCs w:val="28"/>
        </w:rPr>
        <w:t>a Gaeta. Prego Consigliera, le ricordo che ha un minuto per illustrarla.</w:t>
      </w:r>
    </w:p>
    <w:p w14:paraId="175767E1" w14:textId="77777777" w:rsidR="00C36FD5" w:rsidRDefault="00C36FD5" w:rsidP="00D541E1">
      <w:pPr>
        <w:jc w:val="both"/>
        <w:rPr>
          <w:b/>
          <w:bCs/>
        </w:rPr>
      </w:pPr>
    </w:p>
    <w:p w14:paraId="20FCD417" w14:textId="63ADA31C" w:rsidR="00D541E1" w:rsidRDefault="00D541E1" w:rsidP="00D541E1">
      <w:pPr>
        <w:jc w:val="both"/>
        <w:rPr>
          <w:szCs w:val="28"/>
        </w:rPr>
      </w:pPr>
      <w:r w:rsidRPr="00C41A57">
        <w:rPr>
          <w:b/>
          <w:bCs/>
        </w:rPr>
        <w:t>GAETA (</w:t>
      </w:r>
      <w:r w:rsidRPr="00C41A57">
        <w:rPr>
          <w:b/>
          <w:bCs/>
          <w:szCs w:val="28"/>
        </w:rPr>
        <w:t>Azione – Centro Democratico – Demos – Europa Verde - Più Europa).</w:t>
      </w:r>
      <w:r>
        <w:rPr>
          <w:szCs w:val="28"/>
        </w:rPr>
        <w:t xml:space="preserve"> Grazie Presidente. Buongiorno a tutti.</w:t>
      </w:r>
    </w:p>
    <w:p w14:paraId="1E612D48" w14:textId="77777777" w:rsidR="00D541E1" w:rsidRPr="000D0006" w:rsidRDefault="00D541E1" w:rsidP="00D541E1">
      <w:pPr>
        <w:jc w:val="both"/>
        <w:rPr>
          <w:szCs w:val="28"/>
        </w:rPr>
      </w:pPr>
      <w:r>
        <w:rPr>
          <w:szCs w:val="28"/>
        </w:rPr>
        <w:t>Il mio Question Time riguarda proprio l’acquisto di animali dall’estero ai fini di ripopolamento per scopi venatori.</w:t>
      </w:r>
    </w:p>
    <w:p w14:paraId="1112F31C" w14:textId="77777777" w:rsidR="00D541E1" w:rsidRPr="000D0006" w:rsidRDefault="00D541E1" w:rsidP="00D541E1">
      <w:pPr>
        <w:jc w:val="both"/>
        <w:rPr>
          <w:rFonts w:cs="Arial"/>
        </w:rPr>
      </w:pPr>
      <w:r w:rsidRPr="000D0006">
        <w:rPr>
          <w:rFonts w:cs="Arial"/>
        </w:rPr>
        <w:t>Premesso che:</w:t>
      </w:r>
    </w:p>
    <w:p w14:paraId="1F052562" w14:textId="77777777" w:rsidR="00D541E1" w:rsidRPr="000D0006" w:rsidRDefault="00D541E1" w:rsidP="00D541E1">
      <w:pPr>
        <w:jc w:val="both"/>
        <w:rPr>
          <w:szCs w:val="28"/>
        </w:rPr>
      </w:pPr>
      <w:r>
        <w:rPr>
          <w:szCs w:val="28"/>
        </w:rPr>
        <w:t>l’Ambito Territoriale di Caccia di Benevento, con il voto favorevole di 7 Consiglieri, 6 contrari e 2 astenuti, in data 10 luglio 2023, ha deliberato l’acquisto di lepri provenienti dall’Ungheria e di fagiani provenienti dalla Gran Bretagna;</w:t>
      </w:r>
    </w:p>
    <w:p w14:paraId="569EF67E" w14:textId="70CFA527" w:rsidR="00D541E1" w:rsidRPr="00D541E1" w:rsidRDefault="00D541E1" w:rsidP="00D541E1">
      <w:pPr>
        <w:jc w:val="both"/>
        <w:rPr>
          <w:rFonts w:cs="Arial"/>
        </w:rPr>
      </w:pPr>
      <w:r w:rsidRPr="000D0006">
        <w:rPr>
          <w:rFonts w:cs="Arial"/>
        </w:rPr>
        <w:t>in esecuzione di tale deliberazione, l'Ambito Territoriale di Caccia, per il tramite della Provincia di Benevento quale stazione appaltante, ha avviato un procedimento a evidenza pubblica per l'acquisto di 800 lepri provenienti dall'Ungheria (180 euro a capo) per un importo di euro 144.000 oltre IVA e un procedimento a evidenza pubblica per l'acquisto di 10.000 fagiani provenienti dall'Inghilterra (21 euro a capo) per un importo di 210.000,00 oltre IVA</w:t>
      </w:r>
      <w:r>
        <w:rPr>
          <w:rFonts w:cs="Arial"/>
        </w:rPr>
        <w:t xml:space="preserve">. </w:t>
      </w:r>
      <w:r>
        <w:rPr>
          <w:rFonts w:eastAsia="Calibri" w:cs="Arial"/>
          <w:bCs/>
        </w:rPr>
        <w:t>Questi due avvisi, tra l’altro, con scadenza 23 ottobre.</w:t>
      </w:r>
    </w:p>
    <w:p w14:paraId="2B631D83" w14:textId="77777777" w:rsidR="00D541E1" w:rsidRPr="004B1C05" w:rsidRDefault="00D541E1" w:rsidP="00D541E1">
      <w:pPr>
        <w:jc w:val="both"/>
        <w:rPr>
          <w:rFonts w:cs="Arial"/>
        </w:rPr>
      </w:pPr>
      <w:r w:rsidRPr="004B1C05">
        <w:rPr>
          <w:rFonts w:cs="Arial"/>
        </w:rPr>
        <w:t>Considerato che</w:t>
      </w:r>
    </w:p>
    <w:p w14:paraId="146FE6FC" w14:textId="77777777" w:rsidR="00D541E1" w:rsidRPr="004B1C05" w:rsidRDefault="00D541E1" w:rsidP="00D541E1">
      <w:pPr>
        <w:jc w:val="both"/>
        <w:rPr>
          <w:rFonts w:cs="Arial"/>
        </w:rPr>
      </w:pPr>
      <w:r>
        <w:rPr>
          <w:rFonts w:cs="Arial"/>
        </w:rPr>
        <w:t>i</w:t>
      </w:r>
      <w:r w:rsidRPr="004B1C05">
        <w:rPr>
          <w:rFonts w:cs="Arial"/>
        </w:rPr>
        <w:t>l vigente piano faunistico della Provincia di Benevento approvato dal Consiglio regionale l'8/9/2023, alla pag. 59 della Relazione di Piano pone un divieto assoluto di immissione di lepri di provenienza estera e ancora, per il fagiano, a pag. 63, detta il criterio che va incoraggiata la produzione locale di selvaggina di qualità tramite accordi tra ATC, Provincia e Aziende locali;</w:t>
      </w:r>
    </w:p>
    <w:p w14:paraId="23FD1476" w14:textId="77777777" w:rsidR="00D541E1" w:rsidRPr="004B1C05" w:rsidRDefault="00D541E1" w:rsidP="00D541E1">
      <w:pPr>
        <w:jc w:val="both"/>
        <w:rPr>
          <w:rFonts w:cs="Arial"/>
        </w:rPr>
      </w:pPr>
      <w:r>
        <w:rPr>
          <w:rFonts w:cs="Arial"/>
        </w:rPr>
        <w:t>l</w:t>
      </w:r>
      <w:r w:rsidRPr="004B1C05">
        <w:rPr>
          <w:rFonts w:cs="Arial"/>
        </w:rPr>
        <w:t>'acquisto di lepri e fagiani provenienti all'estero è stato deliberato, inoltre, in assenza di alcun censimento, studio scientifico e azione prioritaria di miglioramento dell'habitat previste dal piano faunistico provinciale;</w:t>
      </w:r>
    </w:p>
    <w:p w14:paraId="3F06AE36" w14:textId="77777777" w:rsidR="00D541E1" w:rsidRPr="004B1C05" w:rsidRDefault="00D541E1" w:rsidP="00D541E1">
      <w:pPr>
        <w:jc w:val="both"/>
        <w:rPr>
          <w:rFonts w:cs="Arial"/>
        </w:rPr>
      </w:pPr>
      <w:r>
        <w:rPr>
          <w:rFonts w:cs="Arial"/>
        </w:rPr>
        <w:lastRenderedPageBreak/>
        <w:t>p</w:t>
      </w:r>
      <w:r w:rsidRPr="004B1C05">
        <w:rPr>
          <w:rFonts w:cs="Arial"/>
        </w:rPr>
        <w:t xml:space="preserve">are quindi che l'ATC intenda perseguire una azione di ripopolamento </w:t>
      </w:r>
      <w:r>
        <w:rPr>
          <w:rFonts w:cs="Arial"/>
        </w:rPr>
        <w:t>“</w:t>
      </w:r>
      <w:r w:rsidRPr="004B1C05">
        <w:rPr>
          <w:rFonts w:cs="Arial"/>
        </w:rPr>
        <w:t>pronta caccia</w:t>
      </w:r>
      <w:r>
        <w:rPr>
          <w:rFonts w:cs="Arial"/>
        </w:rPr>
        <w:t>” –</w:t>
      </w:r>
      <w:r w:rsidRPr="004B1C05">
        <w:rPr>
          <w:rFonts w:cs="Arial"/>
        </w:rPr>
        <w:t xml:space="preserve"> </w:t>
      </w:r>
      <w:r>
        <w:rPr>
          <w:rFonts w:cs="Arial"/>
        </w:rPr>
        <w:t xml:space="preserve">è chiaro che un avviso non finalizzato al ripopolamento dovuto alla scarsità di animali, ma è proprio finalizzato alle attività venatorie – </w:t>
      </w:r>
      <w:r w:rsidRPr="004B1C05">
        <w:rPr>
          <w:rFonts w:cs="Arial"/>
        </w:rPr>
        <w:t>nel solo interesse di assicurare il prelievo ludico-ricreativo venatorio senza considerare i possibili danni all'ambiente, al patrimonio genetico delle popolazioni autoctone ed alle altre specie selvatiche</w:t>
      </w:r>
      <w:r>
        <w:rPr>
          <w:rFonts w:cs="Arial"/>
        </w:rPr>
        <w:t>. Anche perché queste specie sono anche più aggressive e invasive rispetto a quelle autoctone</w:t>
      </w:r>
      <w:r w:rsidRPr="004B1C05">
        <w:rPr>
          <w:rFonts w:cs="Arial"/>
        </w:rPr>
        <w:t>;</w:t>
      </w:r>
    </w:p>
    <w:p w14:paraId="7E56220F" w14:textId="77777777" w:rsidR="00D541E1" w:rsidRPr="004B1C05" w:rsidRDefault="00D541E1" w:rsidP="00D541E1">
      <w:pPr>
        <w:jc w:val="both"/>
        <w:rPr>
          <w:rFonts w:cs="Arial"/>
        </w:rPr>
      </w:pPr>
      <w:r>
        <w:rPr>
          <w:rFonts w:cs="Arial"/>
        </w:rPr>
        <w:t>p</w:t>
      </w:r>
      <w:r w:rsidRPr="004B1C05">
        <w:rPr>
          <w:rFonts w:cs="Arial"/>
        </w:rPr>
        <w:t xml:space="preserve">eraltro, sono noti i pericoli che l'immissione di lepri comuni provenienti dall'estero determinano per la sopravvivenza della lepre italica e i gravi danni </w:t>
      </w:r>
      <w:r>
        <w:rPr>
          <w:rFonts w:cs="Arial"/>
        </w:rPr>
        <w:t>causati dall’immissione dei fagiani. Tra l’altro, con rischi anche di virus e situazioni anche pericolose per la salute umana</w:t>
      </w:r>
      <w:r w:rsidRPr="004B1C05">
        <w:rPr>
          <w:rFonts w:cs="Arial"/>
        </w:rPr>
        <w:t>;</w:t>
      </w:r>
    </w:p>
    <w:p w14:paraId="49658E7D" w14:textId="77777777" w:rsidR="00D541E1" w:rsidRPr="004B1C05" w:rsidRDefault="00D541E1" w:rsidP="00D541E1">
      <w:pPr>
        <w:jc w:val="both"/>
        <w:rPr>
          <w:rFonts w:cs="Arial"/>
        </w:rPr>
      </w:pPr>
      <w:r>
        <w:rPr>
          <w:rFonts w:cs="Arial"/>
        </w:rPr>
        <w:t>n</w:t>
      </w:r>
      <w:r w:rsidRPr="004B1C05">
        <w:rPr>
          <w:rFonts w:cs="Arial"/>
        </w:rPr>
        <w:t>on si comprendono le ragioni per le quali l'ATC investa così ingenti risorse economiche pubbliche verso produttori di fauna stranieri e addirittura extraeuropei, anziché incentivare imprese agricole locali che fanno fatica a rimanere attive nelle aree interne del beneventano;</w:t>
      </w:r>
    </w:p>
    <w:p w14:paraId="581820C2" w14:textId="77777777" w:rsidR="00D541E1" w:rsidRDefault="00D541E1" w:rsidP="00D541E1">
      <w:pPr>
        <w:jc w:val="both"/>
        <w:rPr>
          <w:rFonts w:cs="Arial"/>
        </w:rPr>
      </w:pPr>
      <w:r>
        <w:rPr>
          <w:rFonts w:cs="Arial"/>
        </w:rPr>
        <w:t>la scelta di acquistare fauna proveniente dall’estero è discriminatoria verso gli operatori locali.</w:t>
      </w:r>
    </w:p>
    <w:p w14:paraId="30AD9A07" w14:textId="77777777" w:rsidR="00D541E1" w:rsidRDefault="00D541E1" w:rsidP="00D541E1">
      <w:pPr>
        <w:jc w:val="both"/>
        <w:rPr>
          <w:rFonts w:cs="Arial"/>
        </w:rPr>
      </w:pPr>
      <w:r>
        <w:rPr>
          <w:rFonts w:cs="Arial"/>
        </w:rPr>
        <w:t xml:space="preserve">Tanto premesso chiedo all’Assessore di conoscere, visti i poteri di vigilanza che la Regione Campania ha sugli Ambiti Territoriali di Caccia, di intervenire per bloccare gli acquisti di fauna estera deliberati e non ancora aggiudicati dall’ATC di Benevento e ricondurre l’azione ripopolamento, se </w:t>
      </w:r>
      <w:r w:rsidRPr="004B1C05">
        <w:rPr>
          <w:rFonts w:cs="Arial"/>
        </w:rPr>
        <w:t>ritenuta necessaria in base a studi scientifici, all'osservanza dei criteri fissati dal piano faunistico venatorio provinciale e al preventivo parere dell'istituto superiore di</w:t>
      </w:r>
      <w:r>
        <w:rPr>
          <w:rFonts w:cs="Arial"/>
        </w:rPr>
        <w:t xml:space="preserve"> Protezione e Ricerca Ambientale. Grazie.</w:t>
      </w:r>
    </w:p>
    <w:p w14:paraId="0EFAD96F" w14:textId="77777777" w:rsidR="00D541E1" w:rsidRDefault="00D541E1" w:rsidP="00D541E1">
      <w:pPr>
        <w:jc w:val="both"/>
        <w:rPr>
          <w:rFonts w:cs="Arial"/>
        </w:rPr>
      </w:pPr>
    </w:p>
    <w:p w14:paraId="48743776" w14:textId="2C369817" w:rsidR="00D541E1" w:rsidRDefault="00D541E1" w:rsidP="00D541E1">
      <w:pPr>
        <w:jc w:val="both"/>
        <w:rPr>
          <w:rFonts w:cs="Arial"/>
        </w:rPr>
      </w:pPr>
      <w:r>
        <w:rPr>
          <w:rFonts w:cs="Arial"/>
          <w:b/>
          <w:bCs/>
        </w:rPr>
        <w:t xml:space="preserve">PRESIDENTE (Raia). </w:t>
      </w:r>
      <w:r>
        <w:rPr>
          <w:rFonts w:cs="Arial"/>
        </w:rPr>
        <w:t xml:space="preserve">Grazie </w:t>
      </w:r>
      <w:r w:rsidR="00086DF8">
        <w:rPr>
          <w:rFonts w:cs="Arial"/>
        </w:rPr>
        <w:t>Consiglier</w:t>
      </w:r>
      <w:r>
        <w:rPr>
          <w:rFonts w:cs="Arial"/>
        </w:rPr>
        <w:t>a Gaeta. Concedo la parola all’Assessore all’Agricoltura, Nicola Caputo, che ha il diritto di rispondere per tre minuti.</w:t>
      </w:r>
    </w:p>
    <w:p w14:paraId="2D80964A" w14:textId="77777777" w:rsidR="00D541E1" w:rsidRDefault="00D541E1" w:rsidP="00D541E1">
      <w:pPr>
        <w:jc w:val="both"/>
        <w:rPr>
          <w:rFonts w:cs="Arial"/>
        </w:rPr>
      </w:pPr>
    </w:p>
    <w:p w14:paraId="3912685B" w14:textId="48E17DE3" w:rsidR="00D541E1" w:rsidRDefault="00D541E1" w:rsidP="00C36FD5">
      <w:pPr>
        <w:jc w:val="both"/>
        <w:rPr>
          <w:rFonts w:cs="Arial"/>
        </w:rPr>
      </w:pPr>
      <w:r w:rsidRPr="00C36FD5">
        <w:rPr>
          <w:rFonts w:cs="Arial"/>
          <w:b/>
          <w:bCs/>
        </w:rPr>
        <w:t>CAPUTO, Assessore all’Agricoltura</w:t>
      </w:r>
      <w:r>
        <w:rPr>
          <w:rFonts w:cs="Arial"/>
          <w:b/>
          <w:bCs/>
        </w:rPr>
        <w:t xml:space="preserve">. </w:t>
      </w:r>
      <w:r>
        <w:rPr>
          <w:rFonts w:cs="Arial"/>
        </w:rPr>
        <w:t xml:space="preserve">Grazie Presidente e grazie alla </w:t>
      </w:r>
      <w:r w:rsidR="00086DF8">
        <w:rPr>
          <w:rFonts w:cs="Arial"/>
        </w:rPr>
        <w:t>Consiglier</w:t>
      </w:r>
      <w:r>
        <w:rPr>
          <w:rFonts w:cs="Arial"/>
        </w:rPr>
        <w:t>a Roberta Gaeta per aver fatto anche quest’interrogazione nella quale ci chiede se visti i poteri di vigilanza che la Regione Campania ha sugli Ambiti Territoriali di Caccia la Regione intende intervenire per bloccare gli acquisti di fauna estera deliberati e non ancora aggiudicati dall’ATC di Benevento e ricondurre l’azione di ripopolamento, se ritenuta necessaria in base a studi scientifici, in primis, l’opportunità di richiamare quanto relazionato dalla UOD 50623 competente del territorio di Benevento in merito a quanto evidenziato in oggetto di interrogazione.</w:t>
      </w:r>
    </w:p>
    <w:p w14:paraId="123A2BE0" w14:textId="77777777" w:rsidR="00D541E1" w:rsidRDefault="00D541E1" w:rsidP="00D541E1">
      <w:pPr>
        <w:jc w:val="both"/>
        <w:rPr>
          <w:rFonts w:cs="Arial"/>
        </w:rPr>
      </w:pPr>
      <w:r>
        <w:rPr>
          <w:rFonts w:cs="Arial"/>
        </w:rPr>
        <w:t>Com’è noto, l’ATC di Benevento viene da una lunga fase di commissariamento nella quale si sono succeduti ben due commissari, a partire dal 2017, e fino ad aprile 2023. In termini di ripopolamento, i due commissari che si sono succeduti nell’incarico hanno, negli anni, provveduto ad approvvigionarsi, in mancanza di produttori locali in grado di garantire le forniture richieste in termini di quantità e qualità, da imprenditori nazionali capaci di assicurare le forniture, di provenienza sia nazionale che estera e garantire la successiva fase di immissione con mezzi e personale adeguato.</w:t>
      </w:r>
    </w:p>
    <w:p w14:paraId="5CB1E86C" w14:textId="77777777" w:rsidR="00D541E1" w:rsidRDefault="00D541E1" w:rsidP="00D541E1">
      <w:pPr>
        <w:jc w:val="both"/>
        <w:rPr>
          <w:rFonts w:cs="Arial"/>
        </w:rPr>
      </w:pPr>
      <w:r>
        <w:rPr>
          <w:rFonts w:cs="Arial"/>
        </w:rPr>
        <w:t>L’ultimo ripopolamento in Provincia di Benevento risale al mese di marzo 2023 e riguardava l’immissione di fagiani a riproduttori acquisisti con gara d’appalto espletata nel 2022, stazione appaltante per la Provincia di Benevento a cui l’ATC da anni si rivolge per le procedure di gara.</w:t>
      </w:r>
    </w:p>
    <w:p w14:paraId="302E4BFB" w14:textId="77777777" w:rsidR="00D541E1" w:rsidRDefault="00D541E1" w:rsidP="00D541E1">
      <w:pPr>
        <w:jc w:val="both"/>
        <w:rPr>
          <w:rFonts w:cs="Arial"/>
        </w:rPr>
      </w:pPr>
      <w:r>
        <w:rPr>
          <w:rFonts w:cs="Arial"/>
        </w:rPr>
        <w:t>Nello stesso periodo erano state bandite due procedure di gara riguardanti l’acquisto di starne e lepri riproduttori, entrambe andate deserte.</w:t>
      </w:r>
    </w:p>
    <w:p w14:paraId="7B25A05D" w14:textId="77777777" w:rsidR="00D541E1" w:rsidRDefault="00D541E1" w:rsidP="00D541E1">
      <w:pPr>
        <w:jc w:val="both"/>
        <w:rPr>
          <w:rFonts w:cs="Arial"/>
        </w:rPr>
      </w:pPr>
      <w:r>
        <w:rPr>
          <w:rFonts w:cs="Arial"/>
        </w:rPr>
        <w:t xml:space="preserve">Il Piano Faunistico Venatorio Regionale 2013-2023, vigente all’epoca, prevedeva al paragrafo “Indirizzi per le immissioni in merito alla specie fagiano e lepre europea”, quanto segue: l’inclusione del fagiano è dovuta al fatto che questo è considerato localmente una specie parautoctona, essendo stata introdotta in tutto il territorio nazionale da molti secoli. Il territorio vocato per questa specie è limitato ad aree planiziarie poco interessate da altre specie più </w:t>
      </w:r>
      <w:r>
        <w:rPr>
          <w:rFonts w:cs="Arial"/>
        </w:rPr>
        <w:lastRenderedPageBreak/>
        <w:t>importanti e autoctone, pertanto, la sua immissione non interferisce generalmente con comunità biotiche di rilievo. Infine, il suo utilizzo, ai fini venatori, risulta un buon diversivo rispetto a specie ed aree più problematiche dal punto di vista gestionale e ambientale.</w:t>
      </w:r>
    </w:p>
    <w:p w14:paraId="6D861B39" w14:textId="77777777" w:rsidR="00D541E1" w:rsidRDefault="00D541E1" w:rsidP="00D541E1">
      <w:pPr>
        <w:jc w:val="both"/>
        <w:rPr>
          <w:rFonts w:cs="Arial"/>
        </w:rPr>
      </w:pPr>
      <w:r>
        <w:rPr>
          <w:rFonts w:cs="Arial"/>
        </w:rPr>
        <w:t>Per quanto riguarda la lepre europea, è considerata parautoctona dall’Ispra, tabella 1 delle linee guida dell’immissione delle specie faunistiche, quaderni di conservazione della natura n. 27, il suo impiego è consentito ad eccezione dei territori in cui possa intervenire con le popolazioni di lepre italica. Pertanto, in accordo con quanto previsto dal Piano Nazionale di Conservazione della lepre italica, si è ritenuto opportuno consentire temporaneamente l’immissione di lepre europea confidando sul fatto che un prelievo venatorio di questi individui possa evitare il radicamento irreversibile sul territorio, ostacolando futura reintroduzione della specie autoctona.</w:t>
      </w:r>
    </w:p>
    <w:p w14:paraId="4CCF5B42" w14:textId="77777777" w:rsidR="00D541E1" w:rsidRDefault="00D541E1" w:rsidP="00D541E1">
      <w:pPr>
        <w:jc w:val="both"/>
        <w:rPr>
          <w:rFonts w:cs="Arial"/>
        </w:rPr>
      </w:pPr>
      <w:r>
        <w:rPr>
          <w:rFonts w:cs="Arial"/>
        </w:rPr>
        <w:t>Inoltre, in assenza di lepre italica, la lepre europea gioca un ruolo importante nell’alimentazione di specie vulnerabili, qual è il lupo e l’aquila reale.</w:t>
      </w:r>
    </w:p>
    <w:p w14:paraId="49ECCF10" w14:textId="77777777" w:rsidR="00D541E1" w:rsidRDefault="00D541E1" w:rsidP="00D541E1">
      <w:pPr>
        <w:jc w:val="both"/>
        <w:rPr>
          <w:rFonts w:cs="Arial"/>
        </w:rPr>
      </w:pPr>
      <w:r>
        <w:rPr>
          <w:rFonts w:cs="Arial"/>
        </w:rPr>
        <w:t>In data 10 luglio 2003, il Comitato di gestione dell’ATC, quindi, in data antecedente all’approvazione da parte del Consiglio regionale del Piano Faunistico Venatorio di Benevento, ha deliberato a maggioranza l’acquisto di n. 800 lepri europee riproduttori dello stato naturale e 10 mila fagiani riproduttori allo stato naturale, i primi di provenienza ungherese e i secondi inglese. A questa determinazione, il COGE è arrivato con un lungo dibattito su disponibilità non presente, per avere forniture di soggetti riproduttori allevati sul territorio nazionale e locale, possibilità di favorire l’uno con le Associazioni agricole e la nascita di aziende agricole rivolte alla produzione di selvaggina.</w:t>
      </w:r>
    </w:p>
    <w:p w14:paraId="1CD07BB8" w14:textId="77777777" w:rsidR="00D541E1" w:rsidRDefault="00D541E1" w:rsidP="00D541E1">
      <w:pPr>
        <w:jc w:val="both"/>
        <w:rPr>
          <w:rFonts w:cs="Arial"/>
        </w:rPr>
      </w:pPr>
      <w:r>
        <w:rPr>
          <w:rFonts w:cs="Arial"/>
        </w:rPr>
        <w:t>È stata anche richiamata l’esperienza degli anni scorsi, laddove l’ATC si attivò per favorire l’allevamento di lepri allo stato naturale da parte delle aziende agricole, ma questi tentativi, 15 aziende coinvolte, non hanno dato i risultati sperati.</w:t>
      </w:r>
    </w:p>
    <w:p w14:paraId="052712B2" w14:textId="77777777" w:rsidR="00D541E1" w:rsidRDefault="00D541E1" w:rsidP="00D541E1">
      <w:pPr>
        <w:jc w:val="both"/>
        <w:rPr>
          <w:rFonts w:cs="Arial"/>
        </w:rPr>
      </w:pPr>
      <w:r>
        <w:rPr>
          <w:rFonts w:cs="Arial"/>
        </w:rPr>
        <w:t xml:space="preserve">In relazione al ripopolamento di fagiani riproduttori, si fa presente che il numero di capi utilizzati in rapporto al territorio agrosilvopastorale è talmente basso da escludere ogni impatto sulle altre specie </w:t>
      </w:r>
      <w:r w:rsidRPr="00813B01">
        <w:rPr>
          <w:rFonts w:cs="Arial"/>
        </w:rPr>
        <w:t>erpetofauna</w:t>
      </w:r>
      <w:r>
        <w:rPr>
          <w:rFonts w:cs="Arial"/>
        </w:rPr>
        <w:t xml:space="preserve"> comprese. Si può sicuramente affermare che glia ATC, nell’espletamento delle proprie funzioni individuate dalla Legge Regionale vigente, operano nel rispetto delle prescrizioni dei documenti di pianificazione approvati dal Consiglio regionale ed, inoltre, si evidenza che l’Assessorato all’Agricoltura, attraverso la DG 500700, in ottica di salvaguardia della biodiversità, ha allo studio un protocollo d’intesa per la gestione delle ZRC (Zone di Ripopolamento e Cattura), proprio al fine di incentivare in Campania la produzione di fauna selvatica.</w:t>
      </w:r>
    </w:p>
    <w:p w14:paraId="4704E9C4" w14:textId="77777777" w:rsidR="00D541E1" w:rsidRDefault="00D541E1" w:rsidP="00D541E1">
      <w:pPr>
        <w:jc w:val="both"/>
        <w:rPr>
          <w:rFonts w:cs="Arial"/>
        </w:rPr>
      </w:pPr>
      <w:r>
        <w:rPr>
          <w:rFonts w:cs="Arial"/>
        </w:rPr>
        <w:t>Si segnala, infine, che in data 19 giugno 2023 il COGE ATC Benevento, ha dato mandato al proprio Presidente, al fine di predisporre progetti in ambito europeo, in uno con partner scientifici e Università inerenti alla gestione della selvaggina. A tali azioni si aggiungono quelle di studio e monitoraggio dell’OFBR istituito nel 2018 e l’istituto IZSM di Portici che ha avviato recentemente, sulla fauna selvatica e sul ripopolamento, diversi studi.</w:t>
      </w:r>
    </w:p>
    <w:p w14:paraId="2288D966" w14:textId="77777777" w:rsidR="00D541E1" w:rsidRDefault="00D541E1" w:rsidP="00D541E1">
      <w:pPr>
        <w:jc w:val="both"/>
        <w:rPr>
          <w:rFonts w:cs="Arial"/>
        </w:rPr>
      </w:pPr>
      <w:r>
        <w:rPr>
          <w:rFonts w:cs="Arial"/>
        </w:rPr>
        <w:t xml:space="preserve">Tutto questo è confermato anche da una consulenza tecnica che ci è pervenuta attraverso l’ATC di Benevento, che ovviamente farò avere alla Consigliera, nella quale viene affermato a chiare lettere l’assoluta opportunità di quest’iniziativa intrapresa dall’ATC di Benevento anche per quanto riguarda l’aspetto sanitario. </w:t>
      </w:r>
    </w:p>
    <w:p w14:paraId="2B9FC4FC" w14:textId="3F74D2C6" w:rsidR="00D541E1" w:rsidRDefault="00D541E1" w:rsidP="00D541E1">
      <w:pPr>
        <w:jc w:val="both"/>
        <w:rPr>
          <w:rFonts w:cs="Arial"/>
        </w:rPr>
      </w:pPr>
      <w:r>
        <w:rPr>
          <w:rFonts w:cs="Arial"/>
        </w:rPr>
        <w:t>Voglio riportare solo quest’ultimo riferimento di questa consulenza tecnica, laddove va rilevato che dal punto di vista sanitario tutti gli animali oggetto di ripopolamento di derivazione estera devono essere conformi alle condizioni di cui all’articolo 4 della direttiva 9265 CEE e alle disposizioni del Regolamento CEE n. 1 del 2005 che impone rigidi controlli sanitari già dai Paesi d’origine, oltre che alle prescrizioni del Regolamento UE 2016/429 in vigore dal 21 aprile 2021.</w:t>
      </w:r>
    </w:p>
    <w:p w14:paraId="2B54C40D" w14:textId="77777777" w:rsidR="00D541E1" w:rsidRDefault="00D541E1" w:rsidP="00D541E1">
      <w:pPr>
        <w:jc w:val="both"/>
        <w:rPr>
          <w:rFonts w:cs="Arial"/>
        </w:rPr>
      </w:pPr>
      <w:r>
        <w:rPr>
          <w:rFonts w:cs="Arial"/>
        </w:rPr>
        <w:lastRenderedPageBreak/>
        <w:t>Inoltre per i lagomorfi in particolare le prescrizioni di cui all’articolo 9 della Direttiva 92/65 CEE impongono che venga assicurato che tutto il gruppo di soggetti sia esente da tutte le malattie alle quali essi sono sensibili.</w:t>
      </w:r>
    </w:p>
    <w:p w14:paraId="6DF1EBA7" w14:textId="77777777" w:rsidR="00D541E1" w:rsidRDefault="00D541E1" w:rsidP="00D541E1">
      <w:pPr>
        <w:jc w:val="both"/>
        <w:rPr>
          <w:rFonts w:cs="Arial"/>
        </w:rPr>
      </w:pPr>
      <w:r>
        <w:rPr>
          <w:rFonts w:cs="Arial"/>
        </w:rPr>
        <w:t>In conclusione, quindi, in questa perizia, si ritiene di affermare che le linee gestionali proposte dall’ATC di Benevento per il ripopolamento della specie fagiano o lepre europea, nel rispetto di tutte le norme del settore e delle indicazioni del Piano Faunistico Venatorio Regionale 2013-2023 sono finalizzate ad assicurare e garantire il mantenimento e la ricostituzione nel territorio di competenza di popolazioni stabili di tali specie di fauna stanziale e che le stesse sono altresì dettate dall’esigenza di dover garantire una fruizione venatoria, cinofila sostenibile verso tali specie.</w:t>
      </w:r>
    </w:p>
    <w:p w14:paraId="74EA6A10" w14:textId="77777777" w:rsidR="00D541E1" w:rsidRDefault="00D541E1" w:rsidP="00D541E1">
      <w:pPr>
        <w:jc w:val="both"/>
        <w:rPr>
          <w:rFonts w:cs="Arial"/>
        </w:rPr>
      </w:pPr>
      <w:r>
        <w:rPr>
          <w:rFonts w:cs="Arial"/>
        </w:rPr>
        <w:t>Chiedo scusa se mi sono un po’ prolungato, ma, purtroppo, erano questioni da evidenziare. Grazie mille.</w:t>
      </w:r>
    </w:p>
    <w:p w14:paraId="5FF3E684" w14:textId="77777777" w:rsidR="00D541E1" w:rsidRPr="00942860" w:rsidRDefault="00D541E1" w:rsidP="00D541E1">
      <w:pPr>
        <w:jc w:val="both"/>
        <w:rPr>
          <w:rFonts w:cs="Arial"/>
          <w:b/>
          <w:bCs/>
        </w:rPr>
      </w:pPr>
    </w:p>
    <w:p w14:paraId="2ADF35CA" w14:textId="1584609D" w:rsidR="00D541E1" w:rsidRDefault="00D541E1" w:rsidP="00D541E1">
      <w:pPr>
        <w:jc w:val="both"/>
        <w:rPr>
          <w:rFonts w:cs="Arial"/>
        </w:rPr>
      </w:pPr>
      <w:r w:rsidRPr="00942860">
        <w:rPr>
          <w:rFonts w:cs="Arial"/>
          <w:b/>
          <w:bCs/>
        </w:rPr>
        <w:t>PRESIDENTE (Raia).</w:t>
      </w:r>
      <w:r>
        <w:rPr>
          <w:rFonts w:cs="Arial"/>
        </w:rPr>
        <w:t xml:space="preserve"> Grazie </w:t>
      </w:r>
      <w:r w:rsidR="00086DF8">
        <w:rPr>
          <w:rFonts w:cs="Arial"/>
        </w:rPr>
        <w:t>Assessor</w:t>
      </w:r>
      <w:r>
        <w:rPr>
          <w:rFonts w:cs="Arial"/>
        </w:rPr>
        <w:t xml:space="preserve">e Caputo. Intende replicare la </w:t>
      </w:r>
      <w:r w:rsidR="00086DF8">
        <w:rPr>
          <w:rFonts w:cs="Arial"/>
        </w:rPr>
        <w:t>Consiglier</w:t>
      </w:r>
      <w:r>
        <w:rPr>
          <w:rFonts w:cs="Arial"/>
        </w:rPr>
        <w:t>a Gaeta? Prego.</w:t>
      </w:r>
    </w:p>
    <w:p w14:paraId="501F4612" w14:textId="77777777" w:rsidR="00D541E1" w:rsidRDefault="00D541E1" w:rsidP="00D541E1">
      <w:pPr>
        <w:jc w:val="both"/>
        <w:rPr>
          <w:rFonts w:cs="Arial"/>
        </w:rPr>
      </w:pPr>
    </w:p>
    <w:p w14:paraId="5AD00983" w14:textId="7C983E7F" w:rsidR="00D541E1" w:rsidRDefault="00D541E1" w:rsidP="00D541E1">
      <w:pPr>
        <w:jc w:val="both"/>
        <w:rPr>
          <w:szCs w:val="28"/>
        </w:rPr>
      </w:pPr>
      <w:r w:rsidRPr="00C41A57">
        <w:rPr>
          <w:b/>
          <w:bCs/>
        </w:rPr>
        <w:t>GAETA (</w:t>
      </w:r>
      <w:r w:rsidRPr="00C41A57">
        <w:rPr>
          <w:b/>
          <w:bCs/>
          <w:szCs w:val="28"/>
        </w:rPr>
        <w:t>Azione – Centro Democratico – Demos – Europa Verde - Più Europa).</w:t>
      </w:r>
      <w:r>
        <w:rPr>
          <w:szCs w:val="28"/>
        </w:rPr>
        <w:t xml:space="preserve"> Ringrazio l’Assessore di questa risposta lunga e articolata. Tuttavia continuo a non comprendere, diciamo, quest’urgenza che mette a rischio i nostri territori anche rispetto a possibili epidemie. La Regione </w:t>
      </w:r>
      <w:proofErr w:type="gramStart"/>
      <w:r>
        <w:rPr>
          <w:szCs w:val="28"/>
        </w:rPr>
        <w:t>Emilia Romagna</w:t>
      </w:r>
      <w:proofErr w:type="gramEnd"/>
      <w:r>
        <w:rPr>
          <w:szCs w:val="28"/>
        </w:rPr>
        <w:t>, per esempio, recentemente, ha interrotto alcune procedure, messe in campo, chiaramente, non dalla Regione, ma dagli Enti vigilati, per il rischio d’immissione di animali esteri su</w:t>
      </w:r>
      <w:r w:rsidR="00E14210">
        <w:rPr>
          <w:szCs w:val="28"/>
        </w:rPr>
        <w:t>i quali</w:t>
      </w:r>
      <w:r>
        <w:rPr>
          <w:szCs w:val="28"/>
        </w:rPr>
        <w:t xml:space="preserve"> non possiamo dare certezza rispetto anche alla loro salute, controlli, del resto quello che è accaduto anche in Trentino, che è accaduto nel Lazio con i cinghiali, che è accaduto anche in tanti territori del nostro Paese, ce ne dà prova. Credo anche che questa, in particolare, sia una procedura che non andava fatta, in questo momento specialmente, non andava fatta dopo aver approvato i piani. È vero che loro l’hanno, probabilmente, pubblicato prima, ma i piani sono stati fatti prima, poi sono stati approvati successivamente, ma sono stati fatti prima, per cui, trovo, purtroppo, che quest’iniziativa dell’ATC di Benevento sia un’iniziativa che non è corretta, non rispetta la norma, mette a rischio i territori, quindi, esprimo una grandissima preoccupazione rispetto a questo, per motivazioni che non mi sembrano poi così determinanti, urgenti e necessari per la salute umana e per l’ecosistema della nostra Regione.</w:t>
      </w:r>
    </w:p>
    <w:p w14:paraId="7A09D2C8" w14:textId="77777777" w:rsidR="00D541E1" w:rsidRPr="00942860" w:rsidRDefault="00D541E1" w:rsidP="00D541E1">
      <w:pPr>
        <w:jc w:val="center"/>
        <w:rPr>
          <w:rFonts w:cs="Arial"/>
          <w:b/>
          <w:bCs/>
        </w:rPr>
      </w:pPr>
    </w:p>
    <w:p w14:paraId="65E84DF2" w14:textId="61502F9E" w:rsidR="00D541E1" w:rsidRPr="00942860" w:rsidRDefault="00D541E1" w:rsidP="00D541E1">
      <w:pPr>
        <w:jc w:val="center"/>
        <w:rPr>
          <w:rFonts w:cs="Arial"/>
          <w:b/>
          <w:bCs/>
        </w:rPr>
      </w:pPr>
      <w:bookmarkStart w:id="3" w:name="breastunit"/>
      <w:r w:rsidRPr="00942860">
        <w:rPr>
          <w:rFonts w:cs="Arial"/>
          <w:b/>
          <w:bCs/>
        </w:rPr>
        <w:t>LA B</w:t>
      </w:r>
      <w:r w:rsidR="00C36FD5">
        <w:rPr>
          <w:rFonts w:cs="Arial"/>
          <w:b/>
          <w:bCs/>
        </w:rPr>
        <w:t>REA</w:t>
      </w:r>
      <w:r w:rsidRPr="00942860">
        <w:rPr>
          <w:rFonts w:cs="Arial"/>
          <w:b/>
          <w:bCs/>
        </w:rPr>
        <w:t>ST UNIT IN CAMPANIA</w:t>
      </w:r>
    </w:p>
    <w:bookmarkEnd w:id="3"/>
    <w:p w14:paraId="1C033088" w14:textId="77777777" w:rsidR="00D541E1" w:rsidRPr="00942860" w:rsidRDefault="00D541E1" w:rsidP="00D541E1">
      <w:pPr>
        <w:jc w:val="both"/>
        <w:rPr>
          <w:rFonts w:cs="Arial"/>
        </w:rPr>
      </w:pPr>
    </w:p>
    <w:p w14:paraId="41698F4C" w14:textId="683085F8" w:rsidR="00D541E1" w:rsidRDefault="00D541E1" w:rsidP="00D541E1">
      <w:pPr>
        <w:pStyle w:val="Default"/>
        <w:rPr>
          <w:rFonts w:ascii="Arial" w:hAnsi="Arial" w:cs="Arial"/>
        </w:rPr>
      </w:pPr>
      <w:r w:rsidRPr="00942860">
        <w:rPr>
          <w:rFonts w:ascii="Arial" w:hAnsi="Arial" w:cs="Arial"/>
          <w:b/>
          <w:bCs/>
        </w:rPr>
        <w:t>PRESIDENTE (Raia).</w:t>
      </w:r>
      <w:r w:rsidRPr="00942860">
        <w:rPr>
          <w:rFonts w:ascii="Arial" w:hAnsi="Arial" w:cs="Arial"/>
        </w:rPr>
        <w:t xml:space="preserve"> Grazie </w:t>
      </w:r>
      <w:r w:rsidR="00086DF8">
        <w:rPr>
          <w:rFonts w:ascii="Arial" w:hAnsi="Arial" w:cs="Arial"/>
        </w:rPr>
        <w:t>Consiglier</w:t>
      </w:r>
      <w:r w:rsidRPr="00942860">
        <w:rPr>
          <w:rFonts w:ascii="Arial" w:hAnsi="Arial" w:cs="Arial"/>
        </w:rPr>
        <w:t>a Gaeta. Passiamo all’interrogazione Reg. Gen. n. 281  avente ad oggetto: “La Breast Unit in Campania”.</w:t>
      </w:r>
      <w:r>
        <w:rPr>
          <w:rFonts w:ascii="Arial" w:hAnsi="Arial" w:cs="Arial"/>
        </w:rPr>
        <w:t xml:space="preserve"> La firma è di Tommaso Pellegrino. Prego il </w:t>
      </w:r>
      <w:r w:rsidR="00086DF8">
        <w:rPr>
          <w:rFonts w:ascii="Arial" w:hAnsi="Arial" w:cs="Arial"/>
        </w:rPr>
        <w:t>Consiglier</w:t>
      </w:r>
      <w:r>
        <w:rPr>
          <w:rFonts w:ascii="Arial" w:hAnsi="Arial" w:cs="Arial"/>
        </w:rPr>
        <w:t xml:space="preserve">e Pellegrino che ha un minuto a disposizione per l’illustrazione.  </w:t>
      </w:r>
    </w:p>
    <w:p w14:paraId="1E126C11" w14:textId="77777777" w:rsidR="00C36FD5" w:rsidRDefault="00C36FD5" w:rsidP="00D541E1">
      <w:pPr>
        <w:pStyle w:val="Default"/>
        <w:jc w:val="both"/>
        <w:rPr>
          <w:rFonts w:ascii="Arial" w:hAnsi="Arial" w:cs="Arial"/>
        </w:rPr>
      </w:pPr>
    </w:p>
    <w:p w14:paraId="07A23B20" w14:textId="5DF51423" w:rsidR="00D541E1" w:rsidRDefault="00D541E1" w:rsidP="00D541E1">
      <w:pPr>
        <w:pStyle w:val="Default"/>
        <w:jc w:val="both"/>
        <w:rPr>
          <w:rFonts w:ascii="Arial" w:hAnsi="Arial" w:cs="Arial"/>
        </w:rPr>
      </w:pPr>
      <w:r w:rsidRPr="00EB7619">
        <w:rPr>
          <w:rFonts w:ascii="Arial" w:hAnsi="Arial" w:cs="Arial"/>
          <w:b/>
          <w:bCs/>
        </w:rPr>
        <w:t>PELLGRINO (Italia Viva).</w:t>
      </w:r>
      <w:r w:rsidRPr="00EB7619">
        <w:rPr>
          <w:rFonts w:ascii="Arial" w:hAnsi="Arial" w:cs="Arial"/>
        </w:rPr>
        <w:t xml:space="preserve"> Grazie Presidente. </w:t>
      </w:r>
    </w:p>
    <w:p w14:paraId="75C2F032" w14:textId="77777777" w:rsidR="00D541E1" w:rsidRDefault="00D541E1" w:rsidP="00D541E1">
      <w:pPr>
        <w:pStyle w:val="Default"/>
        <w:jc w:val="both"/>
        <w:rPr>
          <w:rFonts w:ascii="Arial" w:hAnsi="Arial" w:cs="Arial"/>
        </w:rPr>
      </w:pPr>
      <w:r>
        <w:rPr>
          <w:rFonts w:ascii="Arial" w:hAnsi="Arial" w:cs="Arial"/>
        </w:rPr>
        <w:t>L</w:t>
      </w:r>
      <w:r w:rsidRPr="00EB7619">
        <w:rPr>
          <w:rFonts w:ascii="Arial" w:hAnsi="Arial" w:cs="Arial"/>
        </w:rPr>
        <w:t>e Breast Unit rappresentano, sicuramente, un presidio, in Sanità, di elevata qualità, di eccellenza, perché mettono insieme i diversi professionisti, le diverse branche e affrontano il tema legato al tumore della mammella in modo sinergico, cioè, così come dovrebbero essere trattate, ormai, un po’ tutte le patologie tumorali</w:t>
      </w:r>
      <w:r>
        <w:rPr>
          <w:rFonts w:ascii="Arial" w:hAnsi="Arial" w:cs="Arial"/>
        </w:rPr>
        <w:t xml:space="preserve">. </w:t>
      </w:r>
    </w:p>
    <w:p w14:paraId="5285A97F" w14:textId="77777777" w:rsidR="00D541E1" w:rsidRDefault="00D541E1" w:rsidP="00D541E1">
      <w:pPr>
        <w:pStyle w:val="Default"/>
        <w:jc w:val="both"/>
        <w:rPr>
          <w:rFonts w:ascii="Arial" w:hAnsi="Arial" w:cs="Arial"/>
        </w:rPr>
      </w:pPr>
      <w:r>
        <w:rPr>
          <w:rFonts w:ascii="Arial" w:hAnsi="Arial" w:cs="Arial"/>
        </w:rPr>
        <w:t xml:space="preserve">La Regione Campania è stata la prima Regione in Italia ad istituire, per legge, le Breast Unit, quindi, abbiamo questo primato in positivo, importante, possiamo dire che ci sono Breast Unit in Campania che hanno un altissimo livello scientifico e un alto valore. </w:t>
      </w:r>
    </w:p>
    <w:p w14:paraId="40CCB787" w14:textId="77777777" w:rsidR="00D541E1" w:rsidRDefault="00D541E1" w:rsidP="00D541E1">
      <w:pPr>
        <w:pStyle w:val="Default"/>
        <w:jc w:val="both"/>
        <w:rPr>
          <w:rFonts w:ascii="Arial" w:hAnsi="Arial" w:cs="Arial"/>
        </w:rPr>
      </w:pPr>
      <w:r>
        <w:rPr>
          <w:rFonts w:ascii="Arial" w:hAnsi="Arial" w:cs="Arial"/>
        </w:rPr>
        <w:t xml:space="preserve">Un dato importante che mi fa piacere considerare e che dobbiamo tenere in considerazione: i pazienti che si rivolgono alle Breast Unit hanno una probabilità di sopravvivenza </w:t>
      </w:r>
      <w:r w:rsidRPr="00EB7619">
        <w:rPr>
          <w:rFonts w:ascii="Arial" w:hAnsi="Arial" w:cs="Arial"/>
        </w:rPr>
        <w:t xml:space="preserve">a </w:t>
      </w:r>
      <w:r>
        <w:rPr>
          <w:rFonts w:ascii="Arial" w:hAnsi="Arial" w:cs="Arial"/>
        </w:rPr>
        <w:t xml:space="preserve">5 anni del 20 </w:t>
      </w:r>
      <w:r>
        <w:rPr>
          <w:rFonts w:ascii="Arial" w:hAnsi="Arial" w:cs="Arial"/>
        </w:rPr>
        <w:lastRenderedPageBreak/>
        <w:t>per cento superiore ai pazienti che si rivolgono a strutture che non sono riconosciute nella rete delle Breast Unit, cioè, strutture che di fatto non sono idonee a trattare il tumore della mammella.</w:t>
      </w:r>
    </w:p>
    <w:p w14:paraId="08A98A31" w14:textId="77777777" w:rsidR="00D541E1" w:rsidRDefault="00D541E1" w:rsidP="00D541E1">
      <w:pPr>
        <w:pStyle w:val="Default"/>
        <w:jc w:val="both"/>
        <w:rPr>
          <w:rFonts w:ascii="Arial" w:hAnsi="Arial" w:cs="Arial"/>
        </w:rPr>
      </w:pPr>
      <w:r>
        <w:rPr>
          <w:rFonts w:ascii="Arial" w:hAnsi="Arial" w:cs="Arial"/>
        </w:rPr>
        <w:t>Possiamo capire l’importanza di ciò che sto dicendo guardando i numeri che ci sono in Regione Campania, parliamo del triennio 2016-2018 che, sostanzialmente, i numeri sono immodificati anche nel triennio successivo, su circa 12 mila 100 pazienti che hanno avuto un tumore della mammella in Regione Campania, l’88 per cento viene trattato in Regione Campania, il 12 per cento fuori dalla Regione Campania. Il 12 per cento corrisponde a circa mille 400 pazienti che si rivolgono a strutture fuori dalla Regione Campania.</w:t>
      </w:r>
    </w:p>
    <w:p w14:paraId="6B272C9A" w14:textId="77777777" w:rsidR="00D541E1" w:rsidRDefault="00D541E1" w:rsidP="00D541E1">
      <w:pPr>
        <w:pStyle w:val="Default"/>
        <w:jc w:val="both"/>
        <w:rPr>
          <w:rFonts w:ascii="Arial" w:hAnsi="Arial" w:cs="Arial"/>
        </w:rPr>
      </w:pPr>
      <w:r>
        <w:rPr>
          <w:rFonts w:ascii="Arial" w:hAnsi="Arial" w:cs="Arial"/>
        </w:rPr>
        <w:t>Dei pazienti che, invece, vengono trattati in Regione Campania si rivolgono a ben 93 strutture diverse rispetto alle 22 allora riconosciute come Breast Unit, questo significa che c’è una percentuale significativa dei circa 10 mila pazienti che oggi hanno un tumore della mammella, una percentuale significativa che si rivolge a strutture che non sono idonee, che mettono a rischio la propria vita, che rischiano di non avere un trattamento adeguato per il tumore della mammella, ricordando sempre che ci si rivolge ad una Breast Unit ha il 20 per cento in più di probabilità di guarire e, quindi, di avere una sopravvivenza a 5 anni.</w:t>
      </w:r>
    </w:p>
    <w:p w14:paraId="58E6EFA1" w14:textId="77777777" w:rsidR="00D541E1" w:rsidRDefault="00D541E1" w:rsidP="00D541E1">
      <w:pPr>
        <w:pStyle w:val="Default"/>
        <w:jc w:val="both"/>
        <w:rPr>
          <w:rFonts w:ascii="Arial" w:hAnsi="Arial" w:cs="Arial"/>
        </w:rPr>
      </w:pPr>
      <w:r>
        <w:rPr>
          <w:rFonts w:ascii="Arial" w:hAnsi="Arial" w:cs="Arial"/>
        </w:rPr>
        <w:t>Poi c’è stato un decreto dirigenziale, il n. 2022, decreto dirigenziale che non condivido, lo dico in modo chiaro, ma non perché non lo condivido io, non lo condivido sulla base delle esperienze che ci sono in Italia e in tutte le Regioni. C’è un decreto dirigenziale che ha elevato da 22 a 45 le Breast Unit in Regione Campania. La rete oncologica riguardante le Breast Unit in Campania, 45 Breast Unit.</w:t>
      </w:r>
    </w:p>
    <w:p w14:paraId="2E83CBAE" w14:textId="77777777" w:rsidR="00D541E1" w:rsidRDefault="00D541E1" w:rsidP="00D541E1">
      <w:pPr>
        <w:pStyle w:val="Default"/>
        <w:jc w:val="both"/>
        <w:rPr>
          <w:rFonts w:ascii="Arial" w:hAnsi="Arial" w:cs="Arial"/>
        </w:rPr>
      </w:pPr>
      <w:r>
        <w:rPr>
          <w:rFonts w:ascii="Arial" w:hAnsi="Arial" w:cs="Arial"/>
        </w:rPr>
        <w:t xml:space="preserve">Vi dico quali sono le Breast Unit nelle altre Regioni: </w:t>
      </w:r>
    </w:p>
    <w:p w14:paraId="1129A409" w14:textId="77777777" w:rsidR="00D541E1" w:rsidRDefault="00D541E1" w:rsidP="00D541E1">
      <w:pPr>
        <w:pStyle w:val="Default"/>
        <w:jc w:val="both"/>
        <w:rPr>
          <w:rFonts w:ascii="Arial" w:hAnsi="Arial" w:cs="Arial"/>
        </w:rPr>
      </w:pPr>
      <w:r>
        <w:rPr>
          <w:rFonts w:ascii="Arial" w:hAnsi="Arial" w:cs="Arial"/>
        </w:rPr>
        <w:t xml:space="preserve">Lombardia, con un numero di abitanti decisamente superiore, con una mobilità in entrata;  </w:t>
      </w:r>
    </w:p>
    <w:p w14:paraId="0586AE3C" w14:textId="77777777" w:rsidR="00D541E1" w:rsidRDefault="00D541E1" w:rsidP="00D541E1">
      <w:pPr>
        <w:pStyle w:val="Default"/>
        <w:jc w:val="both"/>
        <w:rPr>
          <w:rFonts w:ascii="Arial" w:hAnsi="Arial" w:cs="Arial"/>
        </w:rPr>
      </w:pPr>
      <w:r>
        <w:rPr>
          <w:rFonts w:ascii="Arial" w:hAnsi="Arial" w:cs="Arial"/>
        </w:rPr>
        <w:t>in Campania abbiamo la mobilità passiva, mille 400 pazienti che vanno ad operarsi fuori dalla Regione Campania, con un aggravio economico per la Regione Campania;</w:t>
      </w:r>
    </w:p>
    <w:p w14:paraId="1AD6F9C8" w14:textId="77777777" w:rsidR="00D541E1" w:rsidRDefault="00D541E1" w:rsidP="00D541E1">
      <w:pPr>
        <w:pStyle w:val="Default"/>
        <w:jc w:val="both"/>
        <w:rPr>
          <w:rFonts w:ascii="Arial" w:hAnsi="Arial" w:cs="Arial"/>
        </w:rPr>
      </w:pPr>
      <w:r>
        <w:rPr>
          <w:rFonts w:ascii="Arial" w:hAnsi="Arial" w:cs="Arial"/>
        </w:rPr>
        <w:t>la Lombardia che ha invece una mobilità in attivo in entrata ha 37 Breast Unit;</w:t>
      </w:r>
    </w:p>
    <w:p w14:paraId="44393A28" w14:textId="77777777" w:rsidR="00D541E1" w:rsidRDefault="00D541E1" w:rsidP="00D541E1">
      <w:pPr>
        <w:pStyle w:val="Default"/>
        <w:jc w:val="both"/>
        <w:rPr>
          <w:rFonts w:ascii="Arial" w:hAnsi="Arial" w:cs="Arial"/>
        </w:rPr>
      </w:pPr>
      <w:r>
        <w:rPr>
          <w:rFonts w:ascii="Arial" w:hAnsi="Arial" w:cs="Arial"/>
        </w:rPr>
        <w:t>Piemonte, 20 Breast Unit, mobilità in attivo;</w:t>
      </w:r>
    </w:p>
    <w:p w14:paraId="6278FBD4" w14:textId="77777777" w:rsidR="00D541E1" w:rsidRDefault="00D541E1" w:rsidP="00D541E1">
      <w:pPr>
        <w:pStyle w:val="Default"/>
        <w:jc w:val="both"/>
        <w:rPr>
          <w:rFonts w:ascii="Arial" w:hAnsi="Arial" w:cs="Arial"/>
        </w:rPr>
      </w:pPr>
      <w:r>
        <w:rPr>
          <w:rFonts w:ascii="Arial" w:hAnsi="Arial" w:cs="Arial"/>
        </w:rPr>
        <w:t xml:space="preserve">Veneto, 13 Breast Unit,  mobilità in attivo; </w:t>
      </w:r>
    </w:p>
    <w:p w14:paraId="5661D20D" w14:textId="77777777" w:rsidR="00D541E1" w:rsidRDefault="00D541E1" w:rsidP="00D541E1">
      <w:pPr>
        <w:pStyle w:val="Default"/>
        <w:jc w:val="both"/>
        <w:rPr>
          <w:rFonts w:ascii="Arial" w:hAnsi="Arial" w:cs="Arial"/>
        </w:rPr>
      </w:pPr>
      <w:r>
        <w:rPr>
          <w:rFonts w:ascii="Arial" w:hAnsi="Arial" w:cs="Arial"/>
        </w:rPr>
        <w:t xml:space="preserve">E Romagna, 11 Breast Unit, mobilità in attivo; </w:t>
      </w:r>
    </w:p>
    <w:p w14:paraId="01C414FE" w14:textId="77777777" w:rsidR="00D541E1" w:rsidRDefault="00D541E1" w:rsidP="00D541E1">
      <w:pPr>
        <w:pStyle w:val="Default"/>
        <w:jc w:val="both"/>
        <w:rPr>
          <w:rFonts w:ascii="Arial" w:hAnsi="Arial" w:cs="Arial"/>
        </w:rPr>
      </w:pPr>
      <w:r>
        <w:rPr>
          <w:rFonts w:ascii="Arial" w:hAnsi="Arial" w:cs="Arial"/>
        </w:rPr>
        <w:t xml:space="preserve">Toscana, 14 Breast Unit, mobilità in attivo; </w:t>
      </w:r>
    </w:p>
    <w:p w14:paraId="5A6606B3" w14:textId="77777777" w:rsidR="00D541E1" w:rsidRDefault="00D541E1" w:rsidP="00D541E1">
      <w:pPr>
        <w:pStyle w:val="Default"/>
        <w:jc w:val="both"/>
        <w:rPr>
          <w:rFonts w:ascii="Arial" w:hAnsi="Arial" w:cs="Arial"/>
        </w:rPr>
      </w:pPr>
      <w:r>
        <w:rPr>
          <w:rFonts w:ascii="Arial" w:hAnsi="Arial" w:cs="Arial"/>
        </w:rPr>
        <w:t>Lazio, 17 Breast Unit, mobilità in attivo.</w:t>
      </w:r>
    </w:p>
    <w:p w14:paraId="171BE43D" w14:textId="77777777" w:rsidR="00D541E1" w:rsidRDefault="00D541E1" w:rsidP="00D541E1">
      <w:pPr>
        <w:pStyle w:val="Default"/>
        <w:jc w:val="both"/>
        <w:rPr>
          <w:rFonts w:ascii="Arial" w:hAnsi="Arial" w:cs="Arial"/>
        </w:rPr>
      </w:pPr>
      <w:r>
        <w:rPr>
          <w:rFonts w:ascii="Arial" w:hAnsi="Arial" w:cs="Arial"/>
        </w:rPr>
        <w:t xml:space="preserve">Anche le Regioni che hanno una mobilità passiva come la Regione Campania hanno: </w:t>
      </w:r>
    </w:p>
    <w:p w14:paraId="240FAF29" w14:textId="77777777" w:rsidR="00D541E1" w:rsidRPr="004004AB" w:rsidRDefault="00D541E1" w:rsidP="00D541E1">
      <w:pPr>
        <w:pStyle w:val="Default"/>
        <w:jc w:val="both"/>
        <w:rPr>
          <w:rFonts w:ascii="Arial" w:hAnsi="Arial" w:cs="Arial"/>
          <w:lang w:val="en-GB"/>
        </w:rPr>
      </w:pPr>
      <w:r w:rsidRPr="004004AB">
        <w:rPr>
          <w:rFonts w:ascii="Arial" w:hAnsi="Arial" w:cs="Arial"/>
          <w:lang w:val="en-GB"/>
        </w:rPr>
        <w:t xml:space="preserve">Puglia, 11 Breast </w:t>
      </w:r>
      <w:proofErr w:type="gramStart"/>
      <w:r w:rsidRPr="004004AB">
        <w:rPr>
          <w:rFonts w:ascii="Arial" w:hAnsi="Arial" w:cs="Arial"/>
          <w:lang w:val="en-GB"/>
        </w:rPr>
        <w:t>Unit;</w:t>
      </w:r>
      <w:proofErr w:type="gramEnd"/>
    </w:p>
    <w:p w14:paraId="08BF77D0" w14:textId="77777777" w:rsidR="00D541E1" w:rsidRPr="004004AB" w:rsidRDefault="00D541E1" w:rsidP="00D541E1">
      <w:pPr>
        <w:pStyle w:val="Default"/>
        <w:jc w:val="both"/>
        <w:rPr>
          <w:rFonts w:ascii="Arial" w:hAnsi="Arial" w:cs="Arial"/>
          <w:lang w:val="en-GB"/>
        </w:rPr>
      </w:pPr>
      <w:r w:rsidRPr="004004AB">
        <w:rPr>
          <w:rFonts w:ascii="Arial" w:hAnsi="Arial" w:cs="Arial"/>
          <w:lang w:val="en-GB"/>
        </w:rPr>
        <w:t xml:space="preserve">Sicilia, 17 Breast </w:t>
      </w:r>
      <w:proofErr w:type="gramStart"/>
      <w:r w:rsidRPr="004004AB">
        <w:rPr>
          <w:rFonts w:ascii="Arial" w:hAnsi="Arial" w:cs="Arial"/>
          <w:lang w:val="en-GB"/>
        </w:rPr>
        <w:t>Unit;</w:t>
      </w:r>
      <w:proofErr w:type="gramEnd"/>
    </w:p>
    <w:p w14:paraId="346417B7" w14:textId="77777777" w:rsidR="00D541E1" w:rsidRDefault="00D541E1" w:rsidP="00D541E1">
      <w:pPr>
        <w:pStyle w:val="Default"/>
        <w:jc w:val="both"/>
        <w:rPr>
          <w:rFonts w:ascii="Arial" w:hAnsi="Arial" w:cs="Arial"/>
        </w:rPr>
      </w:pPr>
      <w:r>
        <w:rPr>
          <w:rFonts w:ascii="Arial" w:hAnsi="Arial" w:cs="Arial"/>
        </w:rPr>
        <w:t>Campania, 45 Breast Unit.</w:t>
      </w:r>
    </w:p>
    <w:p w14:paraId="7EEEA74F" w14:textId="77777777" w:rsidR="00D541E1" w:rsidRDefault="00D541E1" w:rsidP="00D541E1">
      <w:pPr>
        <w:pStyle w:val="Default"/>
        <w:jc w:val="both"/>
        <w:rPr>
          <w:rFonts w:ascii="Arial" w:hAnsi="Arial" w:cs="Arial"/>
        </w:rPr>
      </w:pPr>
      <w:r>
        <w:rPr>
          <w:rFonts w:ascii="Arial" w:hAnsi="Arial" w:cs="Arial"/>
        </w:rPr>
        <w:t>Il principio qual è? Non dobbiamo frammentare, non dobbiamo contribuire alla frammentazione delle Breast Unit perché il principio è che per ritenere valida, scientificamente, una Breast Unit, bisogna avere dei numeri che sono ormai certificati a livello nazionale e anche internazionale.</w:t>
      </w:r>
    </w:p>
    <w:p w14:paraId="24958E1E" w14:textId="77777777" w:rsidR="00D541E1" w:rsidRDefault="00D541E1" w:rsidP="00D541E1">
      <w:pPr>
        <w:pStyle w:val="Default"/>
        <w:jc w:val="both"/>
        <w:rPr>
          <w:rFonts w:ascii="Arial" w:hAnsi="Arial" w:cs="Arial"/>
        </w:rPr>
      </w:pPr>
      <w:r>
        <w:rPr>
          <w:rFonts w:ascii="Arial" w:hAnsi="Arial" w:cs="Arial"/>
        </w:rPr>
        <w:t>Delibera di Giunta del 2021, opportunamente, anche in considerazione del periodo Covid, ha prorogato al 2024 la verifica per quanto riguarda i numeri della Breast Unit ed io condivido.</w:t>
      </w:r>
    </w:p>
    <w:p w14:paraId="1879D7AA" w14:textId="77777777" w:rsidR="00D541E1" w:rsidRDefault="00D541E1" w:rsidP="00D541E1">
      <w:pPr>
        <w:pStyle w:val="Default"/>
        <w:jc w:val="both"/>
        <w:rPr>
          <w:rFonts w:ascii="Arial" w:hAnsi="Arial" w:cs="Arial"/>
        </w:rPr>
      </w:pPr>
      <w:r>
        <w:rPr>
          <w:rFonts w:ascii="Arial" w:hAnsi="Arial" w:cs="Arial"/>
        </w:rPr>
        <w:t xml:space="preserve">Mi auguro che alla luce di questo Decreto Dirigenziale del 2022, successivo alla delibera di Giunta, almeno al 31 dicembre – staremo attenti in questo e lo farò anche personalmente – si faccia la verifica rispetto alle indicazioni che la Giunta ha dato, cioè, quell’indicazione rispetto alle quali, al 31 dicembre 2022, per essere tale una Breast Unit deve avere almeno operato 60 tumori della mammella, cioè, il 50 per cento dei numeri richiesti che corrispondono a 120 tumori della mammella e mi auguro che dal primo gennaio s’inizi subito a fare una razionalizzazione delle Breast Unit che ci sono in Regione Campania. </w:t>
      </w:r>
    </w:p>
    <w:p w14:paraId="1553422B" w14:textId="77777777" w:rsidR="00D541E1" w:rsidRDefault="00D541E1" w:rsidP="00D541E1">
      <w:pPr>
        <w:pStyle w:val="Default"/>
        <w:jc w:val="both"/>
        <w:rPr>
          <w:rFonts w:ascii="Arial" w:hAnsi="Arial" w:cs="Arial"/>
        </w:rPr>
      </w:pPr>
      <w:r>
        <w:rPr>
          <w:rFonts w:ascii="Arial" w:hAnsi="Arial" w:cs="Arial"/>
        </w:rPr>
        <w:lastRenderedPageBreak/>
        <w:t>Se vogliamo fare qualità e se vogliamo, oggi, evitare, ridurre la mobilità passiva in primo luogo e soprattutto fare in modo che i nostri pazienti – lo dico in modo chiaro – quei mille 400 pazienti che vanno a ricoverarsi fuori dalla Regione Campania per avere un trattamento di tumore della mammella sbagliano, sbagliano per un semplice motivo: perché in Campania, proprio sulle Breast Unit, abbiamo dei professionisti, delle strutture di assoluta eccellenza internazionale, riconosciute dagli organismi europei internazionali, riconosciuti con elementi di qualità e di validità, quindi, chi viene trattato per il tumore della mammella in Regione Campania viene trattato allo stesso modo, se non meglio, anche rispetto ad altre strutture regionali, quindi, non ha assolutamente senso oggi andare fuori dalla nostra Regione.</w:t>
      </w:r>
    </w:p>
    <w:p w14:paraId="361E21F2" w14:textId="741B509E" w:rsidR="00D541E1" w:rsidRDefault="00D541E1" w:rsidP="00D541E1">
      <w:pPr>
        <w:pStyle w:val="Default"/>
        <w:jc w:val="both"/>
        <w:rPr>
          <w:rFonts w:ascii="Arial" w:hAnsi="Arial" w:cs="Arial"/>
        </w:rPr>
      </w:pPr>
      <w:r>
        <w:rPr>
          <w:rFonts w:ascii="Arial" w:hAnsi="Arial" w:cs="Arial"/>
        </w:rPr>
        <w:t xml:space="preserve">Certo, dobbiamo evitare, però, la frammentazione interna, certo, non possiamo più consentire che i pazienti che hanno un tumore della mammella vengano trattati in 93 strutture diverse, certo, non possiamo mettere a rischio quelle pazienti che non rientrano in quel 20 per cento in più di possibilità di guarire a 5 anni. Questo è un lavoro che va fatto. A mio avviso non riconoscerei il DRG alle strutture che non sono riconosciute come Breast Unit, che fanno il tumore della mammella, però questa, poi, è una valutazione, tra l’altro anche in linea con alcune norme che prevedono </w:t>
      </w:r>
      <w:r w:rsidR="00DF3D15">
        <w:rPr>
          <w:rFonts w:ascii="Arial" w:hAnsi="Arial" w:cs="Arial"/>
        </w:rPr>
        <w:t>questo; quindi,</w:t>
      </w:r>
      <w:r>
        <w:rPr>
          <w:rFonts w:ascii="Arial" w:hAnsi="Arial" w:cs="Arial"/>
        </w:rPr>
        <w:t xml:space="preserve"> non dico una cosa che è completamente inventata.</w:t>
      </w:r>
    </w:p>
    <w:p w14:paraId="3D090ED7" w14:textId="77777777" w:rsidR="00D541E1" w:rsidRPr="00D541E1" w:rsidRDefault="00D541E1" w:rsidP="00D541E1">
      <w:pPr>
        <w:pStyle w:val="Default"/>
        <w:jc w:val="both"/>
        <w:rPr>
          <w:rFonts w:ascii="Arial" w:hAnsi="Arial" w:cs="Arial"/>
        </w:rPr>
      </w:pPr>
      <w:r>
        <w:rPr>
          <w:rFonts w:ascii="Arial" w:hAnsi="Arial" w:cs="Arial"/>
        </w:rPr>
        <w:t>Un altro dato che, onestamente, per una Regione come la nostra, che è in prima linea per la difesa con il nostro Presidente De Luca, giustamente e opportunamente in prima linea per la difesa del Servizio Sanitario Pubblico e per le nostre strutture pubbliche, stiamo facendo un lavoro importante, non p</w:t>
      </w:r>
      <w:r w:rsidRPr="00D541E1">
        <w:rPr>
          <w:rFonts w:ascii="Arial" w:hAnsi="Arial" w:cs="Arial"/>
        </w:rPr>
        <w:t>ossiamo consentire che il 50 per cento delle 45 strutture delle Breast Unit siano quelle private e accreditate.</w:t>
      </w:r>
    </w:p>
    <w:p w14:paraId="1A72AAC7" w14:textId="4473A99F" w:rsidR="00D541E1" w:rsidRPr="00D541E1" w:rsidRDefault="00D541E1" w:rsidP="00D541E1">
      <w:pPr>
        <w:pStyle w:val="Default"/>
        <w:jc w:val="both"/>
        <w:rPr>
          <w:rFonts w:ascii="Arial" w:eastAsia="Calibri" w:hAnsi="Arial" w:cs="Arial"/>
          <w:bCs/>
        </w:rPr>
      </w:pPr>
      <w:r w:rsidRPr="00D541E1">
        <w:rPr>
          <w:rFonts w:ascii="Arial" w:hAnsi="Arial" w:cs="Arial"/>
        </w:rPr>
        <w:t xml:space="preserve">Anche rispetto a questi temi penso che dobbiamo stare attenti alla razionalizzazione e intervenire in modo chiaro </w:t>
      </w:r>
      <w:r w:rsidRPr="00D541E1">
        <w:rPr>
          <w:rFonts w:ascii="Arial" w:eastAsia="Calibri" w:hAnsi="Arial" w:cs="Arial"/>
          <w:bCs/>
        </w:rPr>
        <w:t xml:space="preserve">e tempestivo per fare in modo che chi </w:t>
      </w:r>
      <w:r w:rsidR="00DF3D15">
        <w:rPr>
          <w:rFonts w:ascii="Arial" w:eastAsia="Calibri" w:hAnsi="Arial" w:cs="Arial"/>
          <w:bCs/>
        </w:rPr>
        <w:t>è a</w:t>
      </w:r>
      <w:r w:rsidRPr="00D541E1">
        <w:rPr>
          <w:rFonts w:ascii="Arial" w:eastAsia="Calibri" w:hAnsi="Arial" w:cs="Arial"/>
          <w:bCs/>
        </w:rPr>
        <w:t xml:space="preserve">ffetta </w:t>
      </w:r>
      <w:r w:rsidR="00DF3D15">
        <w:rPr>
          <w:rFonts w:ascii="Arial" w:eastAsia="Calibri" w:hAnsi="Arial" w:cs="Arial"/>
          <w:bCs/>
        </w:rPr>
        <w:t xml:space="preserve">da </w:t>
      </w:r>
      <w:r w:rsidRPr="00D541E1">
        <w:rPr>
          <w:rFonts w:ascii="Arial" w:eastAsia="Calibri" w:hAnsi="Arial" w:cs="Arial"/>
          <w:bCs/>
        </w:rPr>
        <w:t>tumor</w:t>
      </w:r>
      <w:r w:rsidR="00DF3D15">
        <w:rPr>
          <w:rFonts w:ascii="Arial" w:eastAsia="Calibri" w:hAnsi="Arial" w:cs="Arial"/>
          <w:bCs/>
        </w:rPr>
        <w:t>e</w:t>
      </w:r>
      <w:r w:rsidRPr="00D541E1">
        <w:rPr>
          <w:rFonts w:ascii="Arial" w:eastAsia="Calibri" w:hAnsi="Arial" w:cs="Arial"/>
          <w:bCs/>
        </w:rPr>
        <w:t xml:space="preserve"> della mammella in Regione Campania possa rivolger</w:t>
      </w:r>
      <w:r w:rsidR="00DF3D15">
        <w:rPr>
          <w:rFonts w:ascii="Arial" w:eastAsia="Calibri" w:hAnsi="Arial" w:cs="Arial"/>
          <w:bCs/>
        </w:rPr>
        <w:t>si</w:t>
      </w:r>
      <w:r w:rsidRPr="00D541E1">
        <w:rPr>
          <w:rFonts w:ascii="Arial" w:eastAsia="Calibri" w:hAnsi="Arial" w:cs="Arial"/>
          <w:bCs/>
        </w:rPr>
        <w:t xml:space="preserve"> alle strutture idonee, e ci sono fortunatamente, che possono </w:t>
      </w:r>
      <w:r w:rsidR="00DF3D15">
        <w:rPr>
          <w:rFonts w:ascii="Arial" w:eastAsia="Calibri" w:hAnsi="Arial" w:cs="Arial"/>
          <w:bCs/>
        </w:rPr>
        <w:t>dare</w:t>
      </w:r>
      <w:r w:rsidRPr="00D541E1">
        <w:rPr>
          <w:rFonts w:ascii="Arial" w:eastAsia="Calibri" w:hAnsi="Arial" w:cs="Arial"/>
          <w:bCs/>
        </w:rPr>
        <w:t xml:space="preserve"> un’assistenza di assoluta qualità, in tutto il percorso di cura. D’altra parte, stiamo facendo uno sforzo enorme anche per andare a potenziare quegli aspetti psicologici, quindi, stiamo andando anche oltre quello che è semplicemente affrontare la patologia da un punto di vista tecnico e razionale, stiamo andando oltre perché stiamo facendo una serie di provvedimenti, non ultimo il rimborso delle parrucche per le pazienti oncologiche che hanno avuto la chemioterapia, per cercare di andare incontro anche a quegli aspetti psicologici che sono altrettanto importanti nel percorso di cura di un tumore, del tumore della mammella in particolare. Grazie.</w:t>
      </w:r>
    </w:p>
    <w:p w14:paraId="3C0E47B2" w14:textId="77777777" w:rsidR="00D541E1" w:rsidRDefault="00D541E1" w:rsidP="00D541E1">
      <w:pPr>
        <w:jc w:val="both"/>
        <w:rPr>
          <w:rFonts w:eastAsia="Calibri" w:cs="Arial"/>
          <w:bCs/>
        </w:rPr>
      </w:pPr>
    </w:p>
    <w:p w14:paraId="0AE1425F" w14:textId="19C5CD78" w:rsidR="00D541E1" w:rsidRDefault="00D541E1" w:rsidP="00D541E1">
      <w:pPr>
        <w:jc w:val="both"/>
        <w:rPr>
          <w:rFonts w:eastAsia="Calibri" w:cs="Arial"/>
          <w:bCs/>
        </w:rPr>
      </w:pPr>
      <w:r>
        <w:rPr>
          <w:rFonts w:eastAsia="Calibri" w:cs="Arial"/>
          <w:b/>
        </w:rPr>
        <w:t xml:space="preserve">PRESIDENTE (Raia). </w:t>
      </w:r>
      <w:r>
        <w:rPr>
          <w:rFonts w:eastAsia="Calibri" w:cs="Arial"/>
          <w:bCs/>
        </w:rPr>
        <w:t xml:space="preserve">Grazie </w:t>
      </w:r>
      <w:r w:rsidR="00086DF8">
        <w:rPr>
          <w:rFonts w:eastAsia="Calibri" w:cs="Arial"/>
          <w:bCs/>
        </w:rPr>
        <w:t>Consiglier</w:t>
      </w:r>
      <w:r>
        <w:rPr>
          <w:rFonts w:eastAsia="Calibri" w:cs="Arial"/>
          <w:bCs/>
        </w:rPr>
        <w:t>e Pellegrino. Concedo la parola all’</w:t>
      </w:r>
      <w:r w:rsidR="00086DF8">
        <w:rPr>
          <w:rFonts w:eastAsia="Calibri" w:cs="Arial"/>
          <w:bCs/>
        </w:rPr>
        <w:t>Assessor</w:t>
      </w:r>
      <w:r>
        <w:rPr>
          <w:rFonts w:eastAsia="Calibri" w:cs="Arial"/>
          <w:bCs/>
        </w:rPr>
        <w:t>e Marchiello, in luogo del Presidente della Giunta regionale, che può rispondere all’interrogazione per un tempo di tre minuti.</w:t>
      </w:r>
    </w:p>
    <w:p w14:paraId="6ECB713F" w14:textId="77777777" w:rsidR="00C36FD5" w:rsidRDefault="00C36FD5" w:rsidP="00D541E1">
      <w:pPr>
        <w:jc w:val="both"/>
        <w:rPr>
          <w:rFonts w:eastAsia="Calibri" w:cs="Arial"/>
          <w:b/>
        </w:rPr>
      </w:pPr>
    </w:p>
    <w:p w14:paraId="0A993A40" w14:textId="35FABA57" w:rsidR="00D541E1" w:rsidRDefault="00D541E1" w:rsidP="00D541E1">
      <w:pPr>
        <w:jc w:val="both"/>
        <w:rPr>
          <w:rFonts w:eastAsia="Calibri" w:cs="Arial"/>
          <w:bCs/>
        </w:rPr>
      </w:pPr>
      <w:r>
        <w:rPr>
          <w:rFonts w:eastAsia="Calibri" w:cs="Arial"/>
          <w:b/>
        </w:rPr>
        <w:t xml:space="preserve">MARCHIELLO, Assessore alle Attività Produttive. </w:t>
      </w:r>
      <w:r>
        <w:rPr>
          <w:rFonts w:eastAsia="Calibri" w:cs="Arial"/>
          <w:bCs/>
        </w:rPr>
        <w:t xml:space="preserve">Grazie Presidente. In merito ai quesiti posti, la direzione generale per la Tutela della Salute ha rappresentato i seguenti punti: la rete oncologica campana (ROC) istituita con decreto commissario ad acta n. 98 del 20 settembre 2016 è strutturata secondo il modello di rete di tipo </w:t>
      </w:r>
      <w:r w:rsidRPr="004F671A">
        <w:rPr>
          <w:rFonts w:eastAsia="Calibri" w:cs="Arial"/>
          <w:bCs/>
        </w:rPr>
        <w:t>Comprehensive Cancer Care Network</w:t>
      </w:r>
      <w:r>
        <w:rPr>
          <w:rFonts w:eastAsia="Calibri" w:cs="Arial"/>
          <w:bCs/>
        </w:rPr>
        <w:t>, come definito nel documento di intesa della Conferenza Stato Regioni del 2014.</w:t>
      </w:r>
    </w:p>
    <w:p w14:paraId="335C523D" w14:textId="77777777" w:rsidR="00D541E1" w:rsidRDefault="00D541E1" w:rsidP="00D541E1">
      <w:pPr>
        <w:jc w:val="both"/>
        <w:rPr>
          <w:rFonts w:eastAsia="Calibri" w:cs="Arial"/>
          <w:bCs/>
        </w:rPr>
      </w:pPr>
      <w:r>
        <w:rPr>
          <w:rFonts w:eastAsia="Calibri" w:cs="Arial"/>
          <w:bCs/>
        </w:rPr>
        <w:t>Tale modello tende ad includere tutte le strutture presenti sul territorio ed a vario titolo competenti per la prevenzione, la diagnosi, la cura e la riabilitazione del cancro per una gestione multidisciplinare integrata, aderente alle linee guida e breast practices attraverso la presa in carico, ad opera dei Gruppi oncologici multidisciplinari (GOM) per specifica patologia, con il coinvolgimento sinergico e collegiale di tutte le figure professionali competenti per la patologia.</w:t>
      </w:r>
    </w:p>
    <w:p w14:paraId="77CBAF58" w14:textId="77777777" w:rsidR="00D541E1" w:rsidRDefault="00D541E1" w:rsidP="00D541E1">
      <w:pPr>
        <w:jc w:val="both"/>
        <w:rPr>
          <w:rFonts w:eastAsia="Calibri" w:cs="Arial"/>
          <w:bCs/>
        </w:rPr>
      </w:pPr>
      <w:r>
        <w:rPr>
          <w:rFonts w:eastAsia="Calibri" w:cs="Arial"/>
          <w:bCs/>
        </w:rPr>
        <w:lastRenderedPageBreak/>
        <w:t xml:space="preserve">Con le delibere 477 del 4 novembre 2021 e 272 del 7 giugno 2022, la Giunta regionale ha definito un Piano triennale di implementazione di una più qualificata rete oncologica finalizzata al miglioramento dell’appropriatezza clinica e organizzativa e alla riduzione della migrazione extraregionale, valorizzando l’integrazione e l’interrelazione tra le diverse strutture in possesso di dimostrata expertise. Tale Piano è basato sul progressivo raggiungimento di specifici target da parte delle strutture chirurgiche che hanno manifestato l’interesse ad entrare nella rete e provveduto all’adesione formale ad un </w:t>
      </w:r>
      <w:r w:rsidRPr="004F671A">
        <w:rPr>
          <w:rFonts w:eastAsia="Calibri" w:cs="Arial"/>
          <w:bCs/>
        </w:rPr>
        <w:t>corp corpus</w:t>
      </w:r>
      <w:r>
        <w:rPr>
          <w:rFonts w:eastAsia="Calibri" w:cs="Arial"/>
          <w:bCs/>
        </w:rPr>
        <w:t xml:space="preserve"> regionale e alla costituzione di uno specifico gruppo oncologico multidisciplinare per sede tumorale.</w:t>
      </w:r>
    </w:p>
    <w:p w14:paraId="5C12C438" w14:textId="77777777" w:rsidR="00D541E1" w:rsidRDefault="00D541E1" w:rsidP="00D541E1">
      <w:pPr>
        <w:jc w:val="both"/>
        <w:rPr>
          <w:rFonts w:eastAsia="Calibri" w:cs="Arial"/>
          <w:bCs/>
        </w:rPr>
      </w:pPr>
      <w:r>
        <w:rPr>
          <w:rFonts w:eastAsia="Calibri" w:cs="Arial"/>
          <w:bCs/>
        </w:rPr>
        <w:t>In ragione dell’efficientamento della ROC, la direzione generale per la Tutela della Salute sta costantemente monitorando i volumi delle attività chirurgiche previste dalla delibera 477 del 2021.</w:t>
      </w:r>
    </w:p>
    <w:p w14:paraId="56FE7EEB" w14:textId="77777777" w:rsidR="00D541E1" w:rsidRDefault="00D541E1" w:rsidP="00D541E1">
      <w:pPr>
        <w:jc w:val="both"/>
        <w:rPr>
          <w:rFonts w:eastAsia="Calibri" w:cs="Arial"/>
          <w:bCs/>
        </w:rPr>
      </w:pPr>
      <w:r>
        <w:rPr>
          <w:rFonts w:eastAsia="Calibri" w:cs="Arial"/>
          <w:bCs/>
        </w:rPr>
        <w:t>A riguardo, sono stati a forniti e messi a disposizione i dati relativi all’anno 2022 delle strutture che sono entrate a far parte della rete oncologica per la chirurgia dei tumori della mammella.</w:t>
      </w:r>
    </w:p>
    <w:p w14:paraId="7C57F0C2" w14:textId="77777777" w:rsidR="00D541E1" w:rsidRDefault="00D541E1" w:rsidP="00D541E1">
      <w:pPr>
        <w:jc w:val="both"/>
        <w:rPr>
          <w:rFonts w:eastAsia="Calibri" w:cs="Arial"/>
          <w:bCs/>
        </w:rPr>
      </w:pPr>
      <w:r>
        <w:rPr>
          <w:rFonts w:eastAsia="Calibri" w:cs="Arial"/>
          <w:bCs/>
        </w:rPr>
        <w:t>Relativamente alle strutture che non hanno raggiunto il cut off annuale o quadrimestrale 2022, si evidenzia che in considerazione delle iniziali difficoltà operative nell’attuazione della normativa regionale, il tavolo tecnico regionale ROC ha condiviso l’opportunità di avviare, prima dell’esclusione dalla rete, un processo di valutazione del trend semestrale dell’attività chirurgica nel primo semestre 2023, al fine di comunicare preventivamente, a ciascuna delle strutture in esame, il suo stato di raggiungimento degli standard previsti ai fini della permanenza e nella ROC e procedere, quindi, all’esclusione della rete della struttura che non raggiungano il cut off previsto per l’anno 2023.</w:t>
      </w:r>
    </w:p>
    <w:p w14:paraId="54BC3830" w14:textId="77777777" w:rsidR="00D541E1" w:rsidRDefault="00D541E1" w:rsidP="00D541E1">
      <w:pPr>
        <w:jc w:val="both"/>
        <w:rPr>
          <w:rFonts w:eastAsia="Calibri" w:cs="Arial"/>
          <w:bCs/>
        </w:rPr>
      </w:pPr>
      <w:r>
        <w:rPr>
          <w:rFonts w:eastAsia="Calibri" w:cs="Arial"/>
          <w:bCs/>
        </w:rPr>
        <w:t xml:space="preserve">Si riportano i casi di intervento chirurgico per tumore della mammella relativi al 2022: numero casi trattati in strutture regionali 3885; numero casi trattati presso i centri afferenti alla ROC sono 3826, parliamo di quasi 8 mila casi; numero casi trattati in centri non facenti parte della ROC, 59; numero casi trattati in strutture extraregionali 450. Il trend scende. </w:t>
      </w:r>
    </w:p>
    <w:p w14:paraId="53C47110" w14:textId="77777777" w:rsidR="00D541E1" w:rsidRDefault="00D541E1" w:rsidP="00D541E1">
      <w:pPr>
        <w:jc w:val="both"/>
        <w:rPr>
          <w:rFonts w:eastAsia="Calibri" w:cs="Arial"/>
          <w:bCs/>
        </w:rPr>
      </w:pPr>
      <w:r>
        <w:rPr>
          <w:rFonts w:eastAsia="Calibri" w:cs="Arial"/>
          <w:bCs/>
        </w:rPr>
        <w:t xml:space="preserve">Ovviamente, ho capito il problema del Consigliere, credo che avremo una risposta dopo la verifica di questo primo semestre 2023, dove verranno o si autoeliminano quelle strutture che non raggiungono il target. </w:t>
      </w:r>
    </w:p>
    <w:p w14:paraId="323254AC" w14:textId="77777777" w:rsidR="00D541E1" w:rsidRDefault="00D541E1" w:rsidP="00D541E1">
      <w:pPr>
        <w:jc w:val="both"/>
        <w:rPr>
          <w:rFonts w:eastAsia="Calibri" w:cs="Arial"/>
          <w:bCs/>
        </w:rPr>
      </w:pPr>
    </w:p>
    <w:p w14:paraId="4FE70680" w14:textId="3C1DBD78" w:rsidR="00D541E1" w:rsidRDefault="00D541E1" w:rsidP="00D541E1">
      <w:pPr>
        <w:jc w:val="both"/>
        <w:rPr>
          <w:rFonts w:eastAsia="Calibri" w:cs="Arial"/>
          <w:bCs/>
        </w:rPr>
      </w:pPr>
      <w:r>
        <w:rPr>
          <w:rFonts w:eastAsia="Calibri" w:cs="Arial"/>
          <w:b/>
        </w:rPr>
        <w:t xml:space="preserve">PRESIDENTE (Raia). </w:t>
      </w:r>
      <w:r>
        <w:rPr>
          <w:rFonts w:eastAsia="Calibri" w:cs="Arial"/>
          <w:bCs/>
        </w:rPr>
        <w:t xml:space="preserve">Grazie </w:t>
      </w:r>
      <w:r w:rsidR="00086DF8">
        <w:rPr>
          <w:rFonts w:eastAsia="Calibri" w:cs="Arial"/>
          <w:bCs/>
        </w:rPr>
        <w:t>Assessor</w:t>
      </w:r>
      <w:r>
        <w:rPr>
          <w:rFonts w:eastAsia="Calibri" w:cs="Arial"/>
          <w:bCs/>
        </w:rPr>
        <w:t xml:space="preserve">e Marchiello. Il </w:t>
      </w:r>
      <w:r w:rsidR="00086DF8">
        <w:rPr>
          <w:rFonts w:eastAsia="Calibri" w:cs="Arial"/>
          <w:bCs/>
        </w:rPr>
        <w:t>Consiglier</w:t>
      </w:r>
      <w:r>
        <w:rPr>
          <w:rFonts w:eastAsia="Calibri" w:cs="Arial"/>
          <w:bCs/>
        </w:rPr>
        <w:t>e Pellegrino vuole replicare? Grazie.</w:t>
      </w:r>
    </w:p>
    <w:p w14:paraId="6CF1494B" w14:textId="77777777" w:rsidR="00D541E1" w:rsidRDefault="00D541E1" w:rsidP="00D541E1">
      <w:pPr>
        <w:jc w:val="both"/>
        <w:rPr>
          <w:rFonts w:eastAsia="Calibri" w:cs="Arial"/>
          <w:bCs/>
        </w:rPr>
      </w:pPr>
    </w:p>
    <w:p w14:paraId="7F95B88E" w14:textId="77777777" w:rsidR="00D541E1" w:rsidRDefault="00D541E1" w:rsidP="00D541E1">
      <w:pPr>
        <w:jc w:val="both"/>
        <w:rPr>
          <w:rFonts w:eastAsia="Calibri" w:cs="Arial"/>
          <w:bCs/>
        </w:rPr>
      </w:pPr>
      <w:r>
        <w:rPr>
          <w:rFonts w:eastAsia="Calibri" w:cs="Arial"/>
          <w:b/>
        </w:rPr>
        <w:t xml:space="preserve">PELLEGRINO (Italia Viva). </w:t>
      </w:r>
      <w:r>
        <w:rPr>
          <w:rFonts w:eastAsia="Calibri" w:cs="Arial"/>
          <w:bCs/>
        </w:rPr>
        <w:t>L’Assessore ha anche la competenza, essendo un collega, quindi, conosce bene la situazione. L’interrogazione va esattamente in questa direzione, cioè nell’accendere i riflettori rispetto al fatto che le verifiche, così come la Giunta, giustamente, con un’opportuna delibera ha fatto, di andare a fare un monitoraggio costante per valutare il numero, che vengono rispettati quei numeri, così come sono previsti dalla delibera.</w:t>
      </w:r>
    </w:p>
    <w:p w14:paraId="2DD61899" w14:textId="77777777" w:rsidR="00D541E1" w:rsidRDefault="00D541E1" w:rsidP="00D541E1">
      <w:pPr>
        <w:jc w:val="both"/>
        <w:rPr>
          <w:rFonts w:eastAsia="Calibri" w:cs="Arial"/>
          <w:bCs/>
        </w:rPr>
      </w:pPr>
      <w:r>
        <w:rPr>
          <w:rFonts w:eastAsia="Calibri" w:cs="Arial"/>
          <w:bCs/>
        </w:rPr>
        <w:t>Poiché effettivamente il 2022 si è concluso e, adesso, il semestre del 2023 si è concluso, ci aspettiamo che nelle prossime settimane ci possa essere una riorganizzazione delle Breast Unit in Regione Campania, ma per dare alle nostre pazienti il segnale che su questo tema siamo particolarmente attivi. Il fatto che i numeri sono in diminuzione rispetto alla mobilità passiva è un dato importante, significativo, utile proprio per le politiche che in una Regione, che è stata la prima Regione a fare la Legge sulle Breast Unit e in una Regione che ha dei livelli di eccellenza notevoli in tutto il territorio regionale, è giusto anche che questi presidi di eccellenza vengano fatti conoscere ai nostri pazienti per evitare che si possano sobbarcare spese, disagi e andare fuori Regione per avere delle cure che non sono assolutamente diverse o, quantomeno, non sono migliori rispetto a quelle che potrebbe avere Regione Campania.</w:t>
      </w:r>
    </w:p>
    <w:p w14:paraId="097A668C" w14:textId="77777777" w:rsidR="00D541E1" w:rsidRDefault="00D541E1" w:rsidP="00D541E1">
      <w:pPr>
        <w:jc w:val="both"/>
        <w:rPr>
          <w:rFonts w:eastAsia="Calibri" w:cs="Arial"/>
          <w:bCs/>
        </w:rPr>
      </w:pPr>
      <w:r>
        <w:rPr>
          <w:rFonts w:eastAsia="Calibri" w:cs="Arial"/>
          <w:bCs/>
        </w:rPr>
        <w:lastRenderedPageBreak/>
        <w:t>Il senso della mia interrogazione va esattamente in questa direzione e chiaramente, appunto, chiede agli uffici, alle nostre strutture regionali di attuare l’indirizzo che la Giunta regionale ha dato con le proprie delibere anche rispetto al sopraggiunto decreto dell’aumento da 22 a 45 Breast Unit, di andare a verificare di quelle 45 quali sono idonee e quali fanno i numeri previsti per avere una Breast Unit di alta qualità e le impressioni efficaci nel trattamento della cura dei tumori della mammella. Grazie.</w:t>
      </w:r>
    </w:p>
    <w:p w14:paraId="37BCCED8" w14:textId="77777777" w:rsidR="00D541E1" w:rsidRDefault="00D541E1" w:rsidP="00D541E1">
      <w:pPr>
        <w:jc w:val="both"/>
        <w:rPr>
          <w:rFonts w:eastAsia="Calibri" w:cs="Arial"/>
          <w:bCs/>
        </w:rPr>
      </w:pPr>
    </w:p>
    <w:p w14:paraId="615800F8" w14:textId="4B7FAB50" w:rsidR="00D541E1" w:rsidRDefault="00D541E1" w:rsidP="00D541E1">
      <w:pPr>
        <w:jc w:val="both"/>
        <w:rPr>
          <w:rFonts w:eastAsia="Calibri" w:cs="Arial"/>
          <w:bCs/>
        </w:rPr>
      </w:pPr>
      <w:r>
        <w:rPr>
          <w:rFonts w:eastAsia="Calibri" w:cs="Arial"/>
          <w:b/>
        </w:rPr>
        <w:t xml:space="preserve">PRESIDENTE (Raia). </w:t>
      </w:r>
      <w:r>
        <w:rPr>
          <w:rFonts w:eastAsia="Calibri" w:cs="Arial"/>
          <w:bCs/>
        </w:rPr>
        <w:t xml:space="preserve">Grazie </w:t>
      </w:r>
      <w:r w:rsidR="00086DF8">
        <w:rPr>
          <w:rFonts w:eastAsia="Calibri" w:cs="Arial"/>
          <w:bCs/>
        </w:rPr>
        <w:t>Consiglier</w:t>
      </w:r>
      <w:r>
        <w:rPr>
          <w:rFonts w:eastAsia="Calibri" w:cs="Arial"/>
          <w:bCs/>
        </w:rPr>
        <w:t xml:space="preserve">e Pellegrino. </w:t>
      </w:r>
    </w:p>
    <w:p w14:paraId="082A1565" w14:textId="77777777" w:rsidR="00D541E1" w:rsidRDefault="00D541E1" w:rsidP="00D541E1">
      <w:pPr>
        <w:jc w:val="both"/>
        <w:rPr>
          <w:rFonts w:eastAsia="Calibri" w:cs="Arial"/>
          <w:bCs/>
        </w:rPr>
      </w:pPr>
    </w:p>
    <w:p w14:paraId="51837B5D" w14:textId="77777777" w:rsidR="00D541E1" w:rsidRPr="00D1519A" w:rsidRDefault="00D541E1" w:rsidP="00D541E1">
      <w:pPr>
        <w:jc w:val="center"/>
        <w:rPr>
          <w:rFonts w:eastAsia="Calibri" w:cs="Arial"/>
          <w:b/>
        </w:rPr>
      </w:pPr>
      <w:bookmarkStart w:id="4" w:name="cardarelli"/>
      <w:r w:rsidRPr="00D1519A">
        <w:rPr>
          <w:rFonts w:eastAsia="Calibri" w:cs="Arial"/>
          <w:b/>
        </w:rPr>
        <w:t>RICHIESTA SITUAZIONE PADIGLIONE "C" AORN ANTONIO CARDARELLI</w:t>
      </w:r>
    </w:p>
    <w:bookmarkEnd w:id="4"/>
    <w:p w14:paraId="3C20770D" w14:textId="77777777" w:rsidR="00D541E1" w:rsidRDefault="00D541E1" w:rsidP="00D541E1">
      <w:pPr>
        <w:jc w:val="both"/>
        <w:rPr>
          <w:rFonts w:eastAsia="Calibri" w:cs="Arial"/>
          <w:bCs/>
        </w:rPr>
      </w:pPr>
    </w:p>
    <w:p w14:paraId="44840683" w14:textId="41E83FE8" w:rsidR="00D541E1" w:rsidRDefault="00D541E1" w:rsidP="00D541E1">
      <w:pPr>
        <w:jc w:val="both"/>
        <w:rPr>
          <w:rFonts w:eastAsia="Calibri" w:cs="Arial"/>
          <w:bCs/>
        </w:rPr>
      </w:pPr>
      <w:r>
        <w:rPr>
          <w:rFonts w:eastAsia="Calibri" w:cs="Arial"/>
          <w:bCs/>
        </w:rPr>
        <w:t>Passiamo all’interrogazione Reg. Gen. n. 292 avente ad oggetto: “</w:t>
      </w:r>
      <w:r w:rsidRPr="00D1519A">
        <w:rPr>
          <w:rFonts w:eastAsia="Calibri" w:cs="Arial"/>
          <w:bCs/>
        </w:rPr>
        <w:t>Richiesta situazione padiglione "C" AORN Antonio Cardarelli</w:t>
      </w:r>
      <w:r>
        <w:rPr>
          <w:rFonts w:eastAsia="Calibri" w:cs="Arial"/>
          <w:bCs/>
        </w:rPr>
        <w:t xml:space="preserve">”. A firma del </w:t>
      </w:r>
      <w:r w:rsidR="00086DF8">
        <w:rPr>
          <w:rFonts w:eastAsia="Calibri" w:cs="Arial"/>
          <w:bCs/>
        </w:rPr>
        <w:t>Consiglier</w:t>
      </w:r>
      <w:r>
        <w:rPr>
          <w:rFonts w:eastAsia="Calibri" w:cs="Arial"/>
          <w:bCs/>
        </w:rPr>
        <w:t>e Pasquale Di Fenza. Prego il Consigliere di illustrarla per un minuto.</w:t>
      </w:r>
    </w:p>
    <w:p w14:paraId="1C9FAF38" w14:textId="77777777" w:rsidR="00C36FD5" w:rsidRDefault="00C36FD5" w:rsidP="00D541E1">
      <w:pPr>
        <w:jc w:val="both"/>
        <w:rPr>
          <w:rFonts w:eastAsia="Calibri" w:cs="Arial"/>
          <w:bCs/>
        </w:rPr>
      </w:pPr>
    </w:p>
    <w:p w14:paraId="07AA0279" w14:textId="51E36B7E" w:rsidR="00D541E1" w:rsidRPr="00D1519A" w:rsidRDefault="00D541E1" w:rsidP="00D541E1">
      <w:pPr>
        <w:jc w:val="both"/>
        <w:rPr>
          <w:rFonts w:eastAsia="Calibri" w:cs="Arial"/>
          <w:bCs/>
        </w:rPr>
      </w:pPr>
      <w:r>
        <w:rPr>
          <w:rFonts w:eastAsia="Calibri" w:cs="Arial"/>
          <w:b/>
        </w:rPr>
        <w:t xml:space="preserve">DI FENZA </w:t>
      </w:r>
      <w:r w:rsidRPr="00D1519A">
        <w:rPr>
          <w:rFonts w:eastAsia="Calibri" w:cs="Arial"/>
          <w:b/>
        </w:rPr>
        <w:t>(Azione – Centro Democratico – Demos – Europa Verde - Più Europa)</w:t>
      </w:r>
      <w:r>
        <w:rPr>
          <w:rFonts w:eastAsia="Calibri" w:cs="Arial"/>
          <w:b/>
        </w:rPr>
        <w:t xml:space="preserve">. </w:t>
      </w:r>
      <w:r w:rsidRPr="00D1519A">
        <w:rPr>
          <w:rFonts w:eastAsia="Calibri" w:cs="Arial"/>
          <w:bCs/>
        </w:rPr>
        <w:t>Grazie Presidente. Buongiorno a tutti.</w:t>
      </w:r>
    </w:p>
    <w:p w14:paraId="202D7E94" w14:textId="77777777" w:rsidR="00D541E1" w:rsidRPr="00D1519A" w:rsidRDefault="00D541E1" w:rsidP="00D541E1">
      <w:pPr>
        <w:jc w:val="both"/>
        <w:rPr>
          <w:rFonts w:eastAsia="Calibri" w:cs="Arial"/>
          <w:bCs/>
        </w:rPr>
      </w:pPr>
      <w:r w:rsidRPr="00D1519A">
        <w:rPr>
          <w:rFonts w:eastAsia="Calibri" w:cs="Arial"/>
          <w:bCs/>
        </w:rPr>
        <w:t>La mia interrogazione riguarda l’Azienda Ospedaliera Nazionale Cardarelli, il padiglione “C”, dove più volte mi sono trovato all’interno della struttura e ho visto uno stallo totale, ma da diversi anni, dei lavori.</w:t>
      </w:r>
    </w:p>
    <w:p w14:paraId="0C5DA419" w14:textId="77777777" w:rsidR="00D541E1" w:rsidRDefault="00D541E1" w:rsidP="00D541E1">
      <w:pPr>
        <w:jc w:val="both"/>
        <w:rPr>
          <w:rFonts w:eastAsia="Calibri" w:cs="Arial"/>
          <w:bCs/>
        </w:rPr>
      </w:pPr>
      <w:r w:rsidRPr="00D1519A">
        <w:rPr>
          <w:rFonts w:eastAsia="Calibri" w:cs="Arial"/>
          <w:bCs/>
        </w:rPr>
        <w:t xml:space="preserve">Sappiamo che siamo usciti dal commissariamento, ma già da diverso tempo, quindi, sono stati fatti passi importanti per la sanità, e ringraziamo sempre il governatore De Luca, però più volte nell’ultimo periodo, ma non per accollare nessuna responsabilità sia alla direzione attuale che alla precedente del Cardarelli, </w:t>
      </w:r>
      <w:r>
        <w:rPr>
          <w:rFonts w:eastAsia="Calibri" w:cs="Arial"/>
          <w:bCs/>
        </w:rPr>
        <w:t>ci troviamo, oggi, ad uscire con titoli di cronaca perché il nosocomio Cardarelli fortunatamente è un ospedale internazionale e abbiamo un padiglione C che potrebbe, in parte, risolvere le problematiche e l’afflusso dei tanti pazienti che arrivano in Pronto Soccorso.</w:t>
      </w:r>
    </w:p>
    <w:p w14:paraId="7F6D0CA0" w14:textId="77777777" w:rsidR="00D541E1" w:rsidRDefault="00D541E1" w:rsidP="00D541E1">
      <w:pPr>
        <w:jc w:val="both"/>
        <w:rPr>
          <w:rFonts w:eastAsia="Calibri" w:cs="Arial"/>
          <w:bCs/>
        </w:rPr>
      </w:pPr>
      <w:r>
        <w:rPr>
          <w:rFonts w:eastAsia="Calibri" w:cs="Arial"/>
          <w:bCs/>
        </w:rPr>
        <w:t>La mia interrogazione, anche perché abbiamo un Piano nazionale per il risanamento e la ristrutturazione degli Ospedali che sta andando avanti, è diretta alla Giunta: sapere quanto riprenderanno i lavori del padiglione C e quando saranno eventualmente completati i lavori di ristrutturazione? Grazie.</w:t>
      </w:r>
    </w:p>
    <w:p w14:paraId="158A4326" w14:textId="77777777" w:rsidR="00D541E1" w:rsidRDefault="00D541E1" w:rsidP="00D541E1">
      <w:pPr>
        <w:jc w:val="both"/>
        <w:rPr>
          <w:rFonts w:eastAsia="Calibri" w:cs="Arial"/>
          <w:bCs/>
        </w:rPr>
      </w:pPr>
    </w:p>
    <w:p w14:paraId="743EC75E" w14:textId="3255CB11" w:rsidR="00D541E1" w:rsidRDefault="00D541E1" w:rsidP="00D541E1">
      <w:pPr>
        <w:jc w:val="both"/>
        <w:rPr>
          <w:rFonts w:eastAsia="Calibri" w:cs="Arial"/>
          <w:bCs/>
        </w:rPr>
      </w:pPr>
      <w:r>
        <w:rPr>
          <w:rFonts w:eastAsia="Calibri" w:cs="Arial"/>
          <w:b/>
        </w:rPr>
        <w:t xml:space="preserve">PRESIDENTE (Raia). </w:t>
      </w:r>
      <w:r>
        <w:rPr>
          <w:rFonts w:eastAsia="Calibri" w:cs="Arial"/>
          <w:bCs/>
        </w:rPr>
        <w:t xml:space="preserve">Grazie </w:t>
      </w:r>
      <w:r w:rsidR="00086DF8">
        <w:rPr>
          <w:rFonts w:eastAsia="Calibri" w:cs="Arial"/>
          <w:bCs/>
        </w:rPr>
        <w:t>Consiglier</w:t>
      </w:r>
      <w:r>
        <w:rPr>
          <w:rFonts w:eastAsia="Calibri" w:cs="Arial"/>
          <w:bCs/>
        </w:rPr>
        <w:t>e Di Fenza, anche per la velocità. Concedo la parola all’</w:t>
      </w:r>
      <w:r w:rsidR="00086DF8">
        <w:rPr>
          <w:rFonts w:eastAsia="Calibri" w:cs="Arial"/>
          <w:bCs/>
        </w:rPr>
        <w:t>Assessor</w:t>
      </w:r>
      <w:r>
        <w:rPr>
          <w:rFonts w:eastAsia="Calibri" w:cs="Arial"/>
          <w:bCs/>
        </w:rPr>
        <w:t>e Marchiello in luogo del Presidente della Giunta regionale. Assessore, ha tre minuti per rispondere.</w:t>
      </w:r>
    </w:p>
    <w:p w14:paraId="0ED7F3F9" w14:textId="77777777" w:rsidR="00C36FD5" w:rsidRDefault="00C36FD5" w:rsidP="00D541E1">
      <w:pPr>
        <w:jc w:val="both"/>
        <w:rPr>
          <w:rFonts w:eastAsia="Calibri" w:cs="Arial"/>
          <w:bCs/>
        </w:rPr>
      </w:pPr>
    </w:p>
    <w:p w14:paraId="0E84C160" w14:textId="65A1E4EB" w:rsidR="00D541E1" w:rsidRDefault="00D541E1" w:rsidP="00D541E1">
      <w:pPr>
        <w:jc w:val="both"/>
        <w:rPr>
          <w:rFonts w:eastAsia="Calibri" w:cs="Arial"/>
          <w:bCs/>
        </w:rPr>
      </w:pPr>
      <w:r>
        <w:rPr>
          <w:rFonts w:eastAsia="Calibri" w:cs="Arial"/>
          <w:b/>
        </w:rPr>
        <w:t xml:space="preserve">MARCHIELLO, Assessore alle Attività Produttive. </w:t>
      </w:r>
      <w:r>
        <w:rPr>
          <w:rFonts w:eastAsia="Calibri" w:cs="Arial"/>
          <w:bCs/>
        </w:rPr>
        <w:t>Grazie Presidente. Sempre domanda a cui risponde il direttore generale per la Tutela della Salute regionale. L’intervento è finanziato nell’ambito di accordo di programma, ex articolo 20 della Legge 67 del 1988, seconda fase, per complessivi 38 milioni 279 mila 612 euro, di cui 36 milioni 365 a carico dello Stato e 1 milione 913 a carico della Regione Campania. L’intervento, come programmato, riguarda la ristrutturazione e l’adeguamento funzionale e tecnologico dei padiglioni B, E, F e G, destinati rispettivamente a dipartimento patologia generale, dipartimento chirurgico, dipartimento neuroscienze e ambulatori pediatrici. A seguito di rimodulazione, ricomprende altri padiglioni, tra cui il padiglione C.</w:t>
      </w:r>
    </w:p>
    <w:p w14:paraId="1E0B2E84" w14:textId="61832F0C" w:rsidR="00D541E1" w:rsidRDefault="00D541E1" w:rsidP="00D541E1">
      <w:pPr>
        <w:jc w:val="both"/>
        <w:rPr>
          <w:rFonts w:cs="Arial"/>
        </w:rPr>
      </w:pPr>
      <w:r>
        <w:rPr>
          <w:rFonts w:eastAsia="Calibri" w:cs="Arial"/>
          <w:bCs/>
        </w:rPr>
        <w:t xml:space="preserve">Nel 2022, l’azienda ha comunicato che a seguito del fallimento della </w:t>
      </w:r>
      <w:r>
        <w:rPr>
          <w:rFonts w:cs="Arial"/>
        </w:rPr>
        <w:t>mandataria della RTI aggiudicataria dei lavori in parola e successiva interdittiva antimafia emessa nei confronti della ditta mandante dello stesso RTI, i lavori sono stati sospesi in data 6 luglio 2021 e in data 9 agosto 2021 si è proceduto alla risoluzione del contratto di appalto.</w:t>
      </w:r>
    </w:p>
    <w:p w14:paraId="2E042D16" w14:textId="77777777" w:rsidR="00D541E1" w:rsidRDefault="00D541E1" w:rsidP="00D541E1">
      <w:pPr>
        <w:jc w:val="both"/>
        <w:rPr>
          <w:rFonts w:cs="Arial"/>
        </w:rPr>
      </w:pPr>
      <w:r>
        <w:rPr>
          <w:rFonts w:cs="Arial"/>
        </w:rPr>
        <w:lastRenderedPageBreak/>
        <w:t>Successivamente l’azienda ha manifestato la volontà di proseguire i lavori procedendo alla ridefinizione della progettazione sia per la vetustà del progetto originario, risalente al 2012, sia per le mutate esigenze sanitarie connesse anche alla a sopraggiunta pandemia da Covid-19, al fine di poter espletare le nuove gare di appalto.</w:t>
      </w:r>
    </w:p>
    <w:p w14:paraId="71426222" w14:textId="77777777" w:rsidR="00D541E1" w:rsidRDefault="00D541E1" w:rsidP="00D541E1">
      <w:pPr>
        <w:jc w:val="both"/>
        <w:rPr>
          <w:rFonts w:cs="Arial"/>
        </w:rPr>
      </w:pPr>
      <w:r>
        <w:rPr>
          <w:rFonts w:cs="Arial"/>
        </w:rPr>
        <w:t>Nello specifico, la Direzione Generale per la Tutela della Salute ha riportato i contenuti di quanto relazionato a riguardo dal Direttore del Cardarelli, evidenziando che al fine di attivare l’iter per il riappalto dei lavori da eseguire presso il padiglione C, è stata aggiudicata una procedura di accordo quadro di progettazione che ha consentito l’individuazione del soggetto a cui affidare la redazione la progetto esecutivo necessario per l’indizione della gara di appalto per l’affidamento dei lavori dello stesso padiglione, a completamento dei lavori avviati ed in seguito interrotti.</w:t>
      </w:r>
    </w:p>
    <w:p w14:paraId="1ABB9496" w14:textId="77777777" w:rsidR="00D541E1" w:rsidRDefault="00D541E1" w:rsidP="00D541E1">
      <w:pPr>
        <w:jc w:val="both"/>
        <w:rPr>
          <w:rFonts w:cs="Arial"/>
        </w:rPr>
      </w:pPr>
      <w:r>
        <w:rPr>
          <w:rFonts w:cs="Arial"/>
        </w:rPr>
        <w:t xml:space="preserve">Per quanto concerne il cronoprogramma, tenuto conto dei lavori già eseguiti, l’azienda Cardarelli ha ipotizzato le seguenti tempistiche: redazione del progetto esecutivo per i lavori di completamento padiglione C giorni 90, a decorrere dal 1 novembre 2023. </w:t>
      </w:r>
    </w:p>
    <w:p w14:paraId="293FF711" w14:textId="77777777" w:rsidR="00D541E1" w:rsidRDefault="00D541E1" w:rsidP="00D541E1">
      <w:pPr>
        <w:jc w:val="both"/>
        <w:rPr>
          <w:rFonts w:cs="Arial"/>
        </w:rPr>
      </w:pPr>
      <w:r>
        <w:rPr>
          <w:rFonts w:cs="Arial"/>
        </w:rPr>
        <w:t>Acquisizione dei pareri sul progetto esecutivo, giorni 60.</w:t>
      </w:r>
    </w:p>
    <w:p w14:paraId="15F5FFF9" w14:textId="77777777" w:rsidR="00D541E1" w:rsidRDefault="00D541E1" w:rsidP="00D541E1">
      <w:pPr>
        <w:jc w:val="both"/>
        <w:rPr>
          <w:rFonts w:cs="Arial"/>
        </w:rPr>
      </w:pPr>
      <w:r>
        <w:rPr>
          <w:rFonts w:cs="Arial"/>
        </w:rPr>
        <w:t>Espletamento delle attività di verifica del progetto esecutivo, giorni 30.</w:t>
      </w:r>
    </w:p>
    <w:p w14:paraId="1969C129" w14:textId="77777777" w:rsidR="00D541E1" w:rsidRDefault="00D541E1" w:rsidP="00D541E1">
      <w:pPr>
        <w:jc w:val="both"/>
        <w:rPr>
          <w:rFonts w:cs="Arial"/>
        </w:rPr>
      </w:pPr>
      <w:r>
        <w:rPr>
          <w:rFonts w:cs="Arial"/>
        </w:rPr>
        <w:t>Approvazione del progetto esecutivo, altri 30 giorni.</w:t>
      </w:r>
    </w:p>
    <w:p w14:paraId="0924033C" w14:textId="77777777" w:rsidR="00D541E1" w:rsidRDefault="00D541E1" w:rsidP="00D541E1">
      <w:pPr>
        <w:jc w:val="both"/>
        <w:rPr>
          <w:rFonts w:cs="Arial"/>
        </w:rPr>
      </w:pPr>
      <w:r>
        <w:rPr>
          <w:rFonts w:cs="Arial"/>
        </w:rPr>
        <w:t>Indizione espletamento ed aggiudicazione della gara d’appalto, 120 giorni.</w:t>
      </w:r>
    </w:p>
    <w:p w14:paraId="459CD742" w14:textId="77777777" w:rsidR="00D541E1" w:rsidRDefault="00D541E1" w:rsidP="00D541E1">
      <w:pPr>
        <w:jc w:val="both"/>
        <w:rPr>
          <w:rFonts w:cs="Arial"/>
        </w:rPr>
      </w:pPr>
      <w:r>
        <w:rPr>
          <w:rFonts w:cs="Arial"/>
        </w:rPr>
        <w:t xml:space="preserve">Stipula contratto, giorni 30. </w:t>
      </w:r>
    </w:p>
    <w:p w14:paraId="2CFADD3D" w14:textId="77777777" w:rsidR="00D541E1" w:rsidRDefault="00D541E1" w:rsidP="00D541E1">
      <w:pPr>
        <w:jc w:val="both"/>
        <w:rPr>
          <w:rFonts w:cs="Arial"/>
        </w:rPr>
      </w:pPr>
      <w:r>
        <w:rPr>
          <w:rFonts w:cs="Arial"/>
        </w:rPr>
        <w:t>Esecuzione dei lavori, giorni 540.</w:t>
      </w:r>
    </w:p>
    <w:p w14:paraId="2F0633F8" w14:textId="77777777" w:rsidR="00D541E1" w:rsidRDefault="00D541E1" w:rsidP="00D541E1">
      <w:pPr>
        <w:jc w:val="both"/>
        <w:rPr>
          <w:rFonts w:cs="Arial"/>
        </w:rPr>
      </w:pPr>
      <w:r>
        <w:rPr>
          <w:rFonts w:cs="Arial"/>
        </w:rPr>
        <w:t>Collaudo delle opere, giorni 120.</w:t>
      </w:r>
    </w:p>
    <w:p w14:paraId="1C047D86" w14:textId="44E188E0" w:rsidR="00D541E1" w:rsidRDefault="00D541E1" w:rsidP="00D541E1">
      <w:pPr>
        <w:jc w:val="both"/>
        <w:rPr>
          <w:rFonts w:cs="Arial"/>
        </w:rPr>
      </w:pPr>
      <w:r>
        <w:rPr>
          <w:rFonts w:cs="Arial"/>
        </w:rPr>
        <w:t xml:space="preserve">C’è un totale di lavori per mille </w:t>
      </w:r>
      <w:r w:rsidR="009855E8">
        <w:rPr>
          <w:rFonts w:cs="Arial"/>
        </w:rPr>
        <w:t xml:space="preserve">e </w:t>
      </w:r>
      <w:r>
        <w:rPr>
          <w:rFonts w:cs="Arial"/>
        </w:rPr>
        <w:t xml:space="preserve">20 giorni e si prevede il completamento </w:t>
      </w:r>
      <w:r w:rsidR="009855E8">
        <w:rPr>
          <w:rFonts w:cs="Arial"/>
        </w:rPr>
        <w:t>entro i</w:t>
      </w:r>
      <w:r>
        <w:rPr>
          <w:rFonts w:cs="Arial"/>
        </w:rPr>
        <w:t>l 15 agosto 2026.</w:t>
      </w:r>
    </w:p>
    <w:p w14:paraId="73503BA5" w14:textId="77777777" w:rsidR="00D541E1" w:rsidRDefault="00D541E1" w:rsidP="00D541E1">
      <w:pPr>
        <w:jc w:val="both"/>
        <w:rPr>
          <w:rFonts w:cs="Arial"/>
        </w:rPr>
      </w:pPr>
      <w:r>
        <w:rPr>
          <w:rFonts w:cs="Arial"/>
        </w:rPr>
        <w:t>C’è stato il problema che hanno dovuto revocare la precedente gara per problemi di antimafia.</w:t>
      </w:r>
    </w:p>
    <w:p w14:paraId="680D0B18" w14:textId="77777777" w:rsidR="00D541E1" w:rsidRPr="00C419CE" w:rsidRDefault="00D541E1" w:rsidP="00D541E1">
      <w:pPr>
        <w:jc w:val="both"/>
        <w:rPr>
          <w:rFonts w:cs="Arial"/>
          <w:b/>
          <w:bCs/>
        </w:rPr>
      </w:pPr>
    </w:p>
    <w:p w14:paraId="576F961F" w14:textId="0AFC1102" w:rsidR="00D541E1" w:rsidRDefault="00D541E1" w:rsidP="00D541E1">
      <w:pPr>
        <w:jc w:val="both"/>
        <w:rPr>
          <w:rFonts w:cs="Arial"/>
        </w:rPr>
      </w:pPr>
      <w:r w:rsidRPr="00C419CE">
        <w:rPr>
          <w:rFonts w:cs="Arial"/>
          <w:b/>
          <w:bCs/>
        </w:rPr>
        <w:t>PRESIDENTE (Raia).</w:t>
      </w:r>
      <w:r>
        <w:rPr>
          <w:rFonts w:cs="Arial"/>
        </w:rPr>
        <w:t xml:space="preserve"> Grazie </w:t>
      </w:r>
      <w:r w:rsidR="00086DF8">
        <w:rPr>
          <w:rFonts w:cs="Arial"/>
        </w:rPr>
        <w:t>Assessor</w:t>
      </w:r>
      <w:r>
        <w:rPr>
          <w:rFonts w:cs="Arial"/>
        </w:rPr>
        <w:t xml:space="preserve">e Marchiello. Il </w:t>
      </w:r>
      <w:r w:rsidR="00086DF8">
        <w:rPr>
          <w:rFonts w:cs="Arial"/>
        </w:rPr>
        <w:t>Consiglier</w:t>
      </w:r>
      <w:r>
        <w:rPr>
          <w:rFonts w:cs="Arial"/>
        </w:rPr>
        <w:t>e Di Fenza intende replicare? Prego Consigliere.</w:t>
      </w:r>
    </w:p>
    <w:p w14:paraId="6EDF0D82" w14:textId="77777777" w:rsidR="00D541E1" w:rsidRDefault="00D541E1" w:rsidP="00D541E1">
      <w:pPr>
        <w:jc w:val="both"/>
        <w:rPr>
          <w:rFonts w:cs="Arial"/>
        </w:rPr>
      </w:pPr>
    </w:p>
    <w:p w14:paraId="7E1623CB" w14:textId="6DA8D2A4" w:rsidR="00D541E1" w:rsidRDefault="00D541E1" w:rsidP="00D541E1">
      <w:pPr>
        <w:pStyle w:val="Default"/>
        <w:rPr>
          <w:rFonts w:ascii="Arial" w:hAnsi="Arial" w:cs="Arial"/>
          <w:szCs w:val="28"/>
        </w:rPr>
      </w:pPr>
      <w:r w:rsidRPr="00C419CE">
        <w:rPr>
          <w:rFonts w:ascii="Arial" w:hAnsi="Arial" w:cs="Arial"/>
          <w:b/>
          <w:bCs/>
        </w:rPr>
        <w:t xml:space="preserve">DI FENZA  </w:t>
      </w:r>
      <w:r w:rsidRPr="00C419CE">
        <w:rPr>
          <w:rFonts w:ascii="Arial" w:hAnsi="Arial" w:cs="Arial"/>
          <w:b/>
          <w:bCs/>
          <w:szCs w:val="28"/>
        </w:rPr>
        <w:t>(Azione – Centro Democratico – Demos – Europa Verde - Più Europa)</w:t>
      </w:r>
      <w:r>
        <w:rPr>
          <w:rFonts w:ascii="Arial" w:hAnsi="Arial" w:cs="Arial"/>
          <w:b/>
          <w:bCs/>
          <w:szCs w:val="28"/>
        </w:rPr>
        <w:t xml:space="preserve">. </w:t>
      </w:r>
      <w:r>
        <w:rPr>
          <w:rFonts w:ascii="Arial" w:hAnsi="Arial" w:cs="Arial"/>
          <w:szCs w:val="28"/>
        </w:rPr>
        <w:t xml:space="preserve">Grazie Presidente. Ritengo esaustiva la risposta, anche se i tempi sono sempre biblici, perché quando ci si trova in una situazione fallimentare con interdittiva antimafia, mi auguro che resteremo qua in Consiglio regionale per la nuova </w:t>
      </w:r>
      <w:r w:rsidR="009855E8">
        <w:rPr>
          <w:rFonts w:ascii="Arial" w:hAnsi="Arial" w:cs="Arial"/>
          <w:szCs w:val="28"/>
        </w:rPr>
        <w:t>l</w:t>
      </w:r>
      <w:r>
        <w:rPr>
          <w:rFonts w:ascii="Arial" w:hAnsi="Arial" w:cs="Arial"/>
          <w:szCs w:val="28"/>
        </w:rPr>
        <w:t>egislatura, vedremo l’apertura, andremo a tagliare il nastro insieme. Grazie.</w:t>
      </w:r>
    </w:p>
    <w:p w14:paraId="32680E6B" w14:textId="77777777" w:rsidR="00D541E1" w:rsidRPr="00C419CE" w:rsidRDefault="00D541E1" w:rsidP="00D541E1">
      <w:pPr>
        <w:pStyle w:val="Default"/>
        <w:jc w:val="center"/>
        <w:rPr>
          <w:rFonts w:ascii="Arial" w:hAnsi="Arial" w:cs="Arial"/>
          <w:b/>
          <w:bCs/>
          <w:szCs w:val="28"/>
        </w:rPr>
      </w:pPr>
    </w:p>
    <w:p w14:paraId="5CFDF975" w14:textId="77777777" w:rsidR="00D541E1" w:rsidRPr="00C419CE" w:rsidRDefault="00D541E1" w:rsidP="00D541E1">
      <w:pPr>
        <w:pStyle w:val="Default"/>
        <w:jc w:val="center"/>
        <w:rPr>
          <w:rFonts w:ascii="Arial" w:hAnsi="Arial" w:cs="Arial"/>
          <w:b/>
          <w:bCs/>
          <w:szCs w:val="28"/>
        </w:rPr>
      </w:pPr>
      <w:bookmarkStart w:id="5" w:name="findi"/>
      <w:r w:rsidRPr="00C419CE">
        <w:rPr>
          <w:rFonts w:ascii="Arial" w:hAnsi="Arial" w:cs="Arial"/>
          <w:b/>
          <w:bCs/>
        </w:rPr>
        <w:t>AGGIORNAMENTO SUL NULLA OSTA DELLA RIMODULAZIONE DEL PIANO DI POTENZIAMENTO E SUI FONDI STANZIATI DAL GOVERNO PER LA REGIONE CAMPANIA PER GLI INTERVENTI PREVISTI DALL’ART. 2 COMMI 1,2,4 E 5 DEL D. LGS N. 34 DEL 19 MAGGIO 2020</w:t>
      </w:r>
    </w:p>
    <w:bookmarkEnd w:id="5"/>
    <w:p w14:paraId="1657EE80" w14:textId="77777777" w:rsidR="00D541E1" w:rsidRPr="00C419CE" w:rsidRDefault="00D541E1" w:rsidP="00D541E1">
      <w:pPr>
        <w:pStyle w:val="Default"/>
        <w:rPr>
          <w:rFonts w:ascii="Arial" w:hAnsi="Arial" w:cs="Arial"/>
          <w:szCs w:val="28"/>
        </w:rPr>
      </w:pPr>
    </w:p>
    <w:p w14:paraId="466554AE" w14:textId="71AA0857" w:rsidR="00D541E1" w:rsidRDefault="00D541E1" w:rsidP="00D541E1">
      <w:pPr>
        <w:pStyle w:val="Default"/>
        <w:jc w:val="both"/>
        <w:rPr>
          <w:rFonts w:ascii="Arial" w:hAnsi="Arial" w:cs="Arial"/>
        </w:rPr>
      </w:pPr>
      <w:r w:rsidRPr="00C419CE">
        <w:rPr>
          <w:rFonts w:ascii="Arial" w:hAnsi="Arial" w:cs="Arial"/>
          <w:b/>
          <w:bCs/>
        </w:rPr>
        <w:t>PRESIDENTE (Raia).</w:t>
      </w:r>
      <w:r>
        <w:rPr>
          <w:rFonts w:ascii="Arial" w:hAnsi="Arial" w:cs="Arial"/>
          <w:b/>
          <w:bCs/>
        </w:rPr>
        <w:t xml:space="preserve"> </w:t>
      </w:r>
      <w:r>
        <w:rPr>
          <w:rFonts w:ascii="Arial" w:hAnsi="Arial" w:cs="Arial"/>
        </w:rPr>
        <w:t>Passiamo all’interrogazione Reg. Gen. n. 293/2:</w:t>
      </w:r>
      <w:r w:rsidRPr="00C419CE">
        <w:rPr>
          <w:rFonts w:ascii="Arial" w:hAnsi="Arial" w:cs="Arial"/>
        </w:rPr>
        <w:t xml:space="preserve"> </w:t>
      </w:r>
      <w:r>
        <w:rPr>
          <w:rFonts w:ascii="Arial" w:hAnsi="Arial" w:cs="Arial"/>
        </w:rPr>
        <w:t>“</w:t>
      </w:r>
      <w:r w:rsidRPr="00C419CE">
        <w:rPr>
          <w:rFonts w:ascii="Arial" w:hAnsi="Arial" w:cs="Arial"/>
        </w:rPr>
        <w:t>Aggiornamento sul nulla osta della rimodulazione del Piano di potenziamento e sui fondi stanziati dal Governo per la Regione Campania per gli interventi previsti dall’art. 2 commi 1,2,4 e 5 del D. lgs n. 34 del 19 maggio 2020</w:t>
      </w:r>
      <w:r>
        <w:rPr>
          <w:rFonts w:ascii="Arial" w:hAnsi="Arial" w:cs="Arial"/>
        </w:rPr>
        <w:t xml:space="preserve">”. La firma è della </w:t>
      </w:r>
      <w:r w:rsidR="00086DF8">
        <w:rPr>
          <w:rFonts w:ascii="Arial" w:hAnsi="Arial" w:cs="Arial"/>
        </w:rPr>
        <w:t>Consiglier</w:t>
      </w:r>
      <w:r>
        <w:rPr>
          <w:rFonts w:ascii="Arial" w:hAnsi="Arial" w:cs="Arial"/>
        </w:rPr>
        <w:t>a Maria Muscarà che prego d’intervenire per illustrare l’interrogazione, ha a disposizione 1 minuto.</w:t>
      </w:r>
    </w:p>
    <w:p w14:paraId="082F0F14" w14:textId="77777777" w:rsidR="00C36FD5" w:rsidRDefault="00C36FD5" w:rsidP="00D541E1">
      <w:pPr>
        <w:pStyle w:val="Default"/>
        <w:jc w:val="both"/>
        <w:rPr>
          <w:rFonts w:ascii="Arial" w:hAnsi="Arial" w:cs="Arial"/>
        </w:rPr>
      </w:pPr>
    </w:p>
    <w:p w14:paraId="7EC5FEF8" w14:textId="648973DF" w:rsidR="00D541E1" w:rsidRDefault="00D541E1" w:rsidP="00D541E1">
      <w:pPr>
        <w:pStyle w:val="Default"/>
        <w:jc w:val="both"/>
        <w:rPr>
          <w:rFonts w:ascii="Arial" w:hAnsi="Arial" w:cs="Arial"/>
        </w:rPr>
      </w:pPr>
      <w:r w:rsidRPr="00C419CE">
        <w:rPr>
          <w:rFonts w:ascii="Arial" w:hAnsi="Arial" w:cs="Arial"/>
          <w:b/>
          <w:bCs/>
        </w:rPr>
        <w:t>MUSCARÀ (Misto).</w:t>
      </w:r>
      <w:r>
        <w:rPr>
          <w:rFonts w:ascii="Arial" w:hAnsi="Arial" w:cs="Arial"/>
        </w:rPr>
        <w:t xml:space="preserve"> Grazie Presidente. Buongiorno a tutti.</w:t>
      </w:r>
    </w:p>
    <w:p w14:paraId="0CD37A91" w14:textId="77777777" w:rsidR="00D541E1" w:rsidRDefault="00D541E1" w:rsidP="00D541E1">
      <w:pPr>
        <w:pStyle w:val="Default"/>
        <w:jc w:val="both"/>
        <w:rPr>
          <w:rFonts w:ascii="Arial" w:hAnsi="Arial" w:cs="Arial"/>
        </w:rPr>
      </w:pPr>
      <w:r>
        <w:rPr>
          <w:rFonts w:ascii="Arial" w:hAnsi="Arial" w:cs="Arial"/>
        </w:rPr>
        <w:t xml:space="preserve">Grazie per la parola. Ritorniamo a chiedere di un argomento che già abbiamo trattato nel febbraio 2023, se non sbaglio, per chiedere conto, appunto, di questi fondi stanziati, proprio la legge del 2020, che partiva da un Decreto legislativo, al fine di rafforzare l’offerta sanitaria delle singole </w:t>
      </w:r>
      <w:r>
        <w:rPr>
          <w:rFonts w:ascii="Arial" w:hAnsi="Arial" w:cs="Arial"/>
        </w:rPr>
        <w:lastRenderedPageBreak/>
        <w:t>Regioni, per contrastare proprio l’emergenza Covid, prevedeva che la riorganizzazione, il potenziamento delle attività per la terapia intensiva e l’emergenza e stanziò, per la Regione Campania, una cifra abbastanza elevata: 163 milioni di euro per gli interventi a seguito proprio dell’approvazione da parte del Ministero della Salute, del Piano di Riorganizzazione delle Regioni.</w:t>
      </w:r>
    </w:p>
    <w:p w14:paraId="2811B391" w14:textId="77777777" w:rsidR="00D541E1" w:rsidRDefault="00D541E1" w:rsidP="00D541E1">
      <w:pPr>
        <w:pStyle w:val="Default"/>
        <w:jc w:val="both"/>
        <w:rPr>
          <w:rFonts w:ascii="Arial" w:hAnsi="Arial" w:cs="Arial"/>
        </w:rPr>
      </w:pPr>
      <w:r>
        <w:rPr>
          <w:rFonts w:ascii="Arial" w:hAnsi="Arial" w:cs="Arial"/>
        </w:rPr>
        <w:t>I fondi furono trasferiti, immediatamente dopo l’approvazione, alla contabilità speciale intestata al Commissario Straordinario.</w:t>
      </w:r>
    </w:p>
    <w:p w14:paraId="4A227F91" w14:textId="77777777" w:rsidR="00D541E1" w:rsidRDefault="00D541E1" w:rsidP="00D541E1">
      <w:pPr>
        <w:pStyle w:val="Default"/>
        <w:jc w:val="both"/>
        <w:rPr>
          <w:rFonts w:ascii="Arial" w:hAnsi="Arial" w:cs="Arial"/>
        </w:rPr>
      </w:pPr>
      <w:r>
        <w:rPr>
          <w:rFonts w:ascii="Arial" w:hAnsi="Arial" w:cs="Arial"/>
        </w:rPr>
        <w:t>In risposta a quell’interrogazione, quella del febbraio 2023, che aveva in oggetto proprio il chiarimento di queste spese, la Direzione evidenziò che il decreto non prevedeva l’erogazione dei fondi senza che da parte di questi ci fossero rendicontati i pagamenti effettuati – lo possiamo capire – anche per le attrezzature acquistate, quindi, tutte le erogazioni successive sarebbero state, poi, effettuate in funzione delle rendicontazioni.</w:t>
      </w:r>
    </w:p>
    <w:p w14:paraId="2884B8DE" w14:textId="77777777" w:rsidR="00D541E1" w:rsidRDefault="00D541E1" w:rsidP="00D541E1">
      <w:pPr>
        <w:pStyle w:val="Default"/>
        <w:jc w:val="both"/>
        <w:rPr>
          <w:rFonts w:ascii="Arial" w:hAnsi="Arial" w:cs="Arial"/>
        </w:rPr>
      </w:pPr>
      <w:r>
        <w:rPr>
          <w:rFonts w:ascii="Arial" w:hAnsi="Arial" w:cs="Arial"/>
        </w:rPr>
        <w:t xml:space="preserve">Sempre in risposta all’interrogazione, chiaramente, in soldoni, diciamo, l’importo sostenuto dalle aziende sanitarie ammontava a circa 60 milioni di euro e di circa 100 milioni di euro ancora non ce n’è traccia.  </w:t>
      </w:r>
    </w:p>
    <w:p w14:paraId="06B4D24D" w14:textId="77777777" w:rsidR="00D541E1" w:rsidRDefault="00D541E1" w:rsidP="00D541E1">
      <w:pPr>
        <w:pStyle w:val="Default"/>
        <w:jc w:val="both"/>
        <w:rPr>
          <w:rFonts w:ascii="Arial" w:hAnsi="Arial" w:cs="Arial"/>
        </w:rPr>
      </w:pPr>
      <w:r>
        <w:rPr>
          <w:rFonts w:ascii="Arial" w:hAnsi="Arial" w:cs="Arial"/>
        </w:rPr>
        <w:t>La Direzione – sempre nell’interrogazione – evidenziò che per rendere più aderenti alle esigenze effettive della Regione Campania, i soggetti attuatori avevano formulato alcune richieste, avevano fatto delle interlocuzioni per decidere e trovare un accordo sulla rimodulazione.</w:t>
      </w:r>
    </w:p>
    <w:p w14:paraId="61F4898B" w14:textId="77777777" w:rsidR="00D541E1" w:rsidRDefault="00D541E1" w:rsidP="00D541E1">
      <w:pPr>
        <w:pStyle w:val="Default"/>
        <w:jc w:val="both"/>
        <w:rPr>
          <w:rFonts w:ascii="Arial" w:hAnsi="Arial" w:cs="Arial"/>
        </w:rPr>
      </w:pPr>
      <w:r>
        <w:rPr>
          <w:rFonts w:ascii="Arial" w:hAnsi="Arial" w:cs="Arial"/>
        </w:rPr>
        <w:t>Per essere attuata la rimodulazione deve ottenere il nullaosta tecnico del Ministero della Salute. Chiedo, quindi, se è stato ricevuto questo nullaosta da parte del Ministero della Salute, che tipo di rimodulazione è stata fatta. Grazie.</w:t>
      </w:r>
    </w:p>
    <w:p w14:paraId="7D4D94D3" w14:textId="77777777" w:rsidR="00D541E1" w:rsidRPr="00837F6D" w:rsidRDefault="00D541E1" w:rsidP="00D541E1">
      <w:pPr>
        <w:pStyle w:val="Default"/>
        <w:jc w:val="both"/>
        <w:rPr>
          <w:rFonts w:ascii="Arial" w:hAnsi="Arial" w:cs="Arial"/>
          <w:b/>
          <w:bCs/>
        </w:rPr>
      </w:pPr>
    </w:p>
    <w:p w14:paraId="2453621B" w14:textId="42D4061E" w:rsidR="00D541E1" w:rsidRDefault="00D541E1" w:rsidP="00D541E1">
      <w:pPr>
        <w:pStyle w:val="Default"/>
        <w:jc w:val="both"/>
        <w:rPr>
          <w:rFonts w:ascii="Arial" w:hAnsi="Arial" w:cs="Arial"/>
        </w:rPr>
      </w:pPr>
      <w:r w:rsidRPr="00837F6D">
        <w:rPr>
          <w:rFonts w:ascii="Arial" w:hAnsi="Arial" w:cs="Arial"/>
          <w:b/>
          <w:bCs/>
        </w:rPr>
        <w:t>PRESIDENTE (Raia).</w:t>
      </w:r>
      <w:r>
        <w:rPr>
          <w:rFonts w:ascii="Arial" w:hAnsi="Arial" w:cs="Arial"/>
        </w:rPr>
        <w:t xml:space="preserve"> Grazie </w:t>
      </w:r>
      <w:r w:rsidR="00086DF8">
        <w:rPr>
          <w:rFonts w:ascii="Arial" w:hAnsi="Arial" w:cs="Arial"/>
        </w:rPr>
        <w:t>Consiglier</w:t>
      </w:r>
      <w:r>
        <w:rPr>
          <w:rFonts w:ascii="Arial" w:hAnsi="Arial" w:cs="Arial"/>
        </w:rPr>
        <w:t>a Muscarà. Prego l’</w:t>
      </w:r>
      <w:r w:rsidR="00086DF8">
        <w:rPr>
          <w:rFonts w:ascii="Arial" w:hAnsi="Arial" w:cs="Arial"/>
        </w:rPr>
        <w:t>Assessor</w:t>
      </w:r>
      <w:r>
        <w:rPr>
          <w:rFonts w:ascii="Arial" w:hAnsi="Arial" w:cs="Arial"/>
        </w:rPr>
        <w:t>e Marchiello, in luogo del Presidente della Giunta regionale, di rispondere all’interrogazione ricordando che ha 3 minuti a disposizione.</w:t>
      </w:r>
    </w:p>
    <w:p w14:paraId="2DE77E9A" w14:textId="77777777" w:rsidR="00D541E1" w:rsidRDefault="00D541E1" w:rsidP="00D541E1">
      <w:pPr>
        <w:pStyle w:val="Default"/>
        <w:jc w:val="both"/>
        <w:rPr>
          <w:rFonts w:ascii="Arial" w:hAnsi="Arial" w:cs="Arial"/>
        </w:rPr>
      </w:pPr>
    </w:p>
    <w:p w14:paraId="24F096CA" w14:textId="77777777" w:rsidR="00D541E1" w:rsidRDefault="00D541E1" w:rsidP="00D541E1">
      <w:pPr>
        <w:pStyle w:val="Default"/>
        <w:jc w:val="both"/>
        <w:rPr>
          <w:rFonts w:ascii="Arial" w:hAnsi="Arial" w:cs="Arial"/>
        </w:rPr>
      </w:pPr>
      <w:r w:rsidRPr="00837F6D">
        <w:rPr>
          <w:rFonts w:ascii="Arial" w:hAnsi="Arial" w:cs="Arial"/>
          <w:b/>
          <w:bCs/>
        </w:rPr>
        <w:t>MARCHIELLO, Assessore alle Attività Produttive.</w:t>
      </w:r>
      <w:r>
        <w:rPr>
          <w:rFonts w:ascii="Arial" w:hAnsi="Arial" w:cs="Arial"/>
          <w:b/>
          <w:bCs/>
        </w:rPr>
        <w:t xml:space="preserve"> </w:t>
      </w:r>
      <w:r w:rsidRPr="00837F6D">
        <w:rPr>
          <w:rFonts w:ascii="Arial" w:hAnsi="Arial" w:cs="Arial"/>
        </w:rPr>
        <w:t>Anche</w:t>
      </w:r>
      <w:r>
        <w:rPr>
          <w:rFonts w:ascii="Arial" w:hAnsi="Arial" w:cs="Arial"/>
          <w:b/>
          <w:bCs/>
        </w:rPr>
        <w:t xml:space="preserve"> </w:t>
      </w:r>
      <w:r w:rsidRPr="00837F6D">
        <w:rPr>
          <w:rFonts w:ascii="Arial" w:hAnsi="Arial" w:cs="Arial"/>
        </w:rPr>
        <w:t xml:space="preserve">qui un problema </w:t>
      </w:r>
      <w:r>
        <w:rPr>
          <w:rFonts w:ascii="Arial" w:hAnsi="Arial" w:cs="Arial"/>
        </w:rPr>
        <w:t>di Sanità e la Direzione Generale per la Tutela ci ha fornito questi elementi.</w:t>
      </w:r>
    </w:p>
    <w:p w14:paraId="3CD589BE" w14:textId="77777777" w:rsidR="00D541E1" w:rsidRDefault="00D541E1" w:rsidP="00D541E1">
      <w:pPr>
        <w:pStyle w:val="Default"/>
        <w:jc w:val="both"/>
        <w:rPr>
          <w:rFonts w:ascii="Arial" w:hAnsi="Arial" w:cs="Arial"/>
        </w:rPr>
      </w:pPr>
      <w:r>
        <w:rPr>
          <w:rFonts w:ascii="Arial" w:hAnsi="Arial" w:cs="Arial"/>
        </w:rPr>
        <w:t>La Regione Campania, in data 3 ottobre 2023, ha già ricevuto nota dal Ministero della Salute, Direzione Generale della Programmazione Sanitaria, Ufficio VII, di trasmissione del decreto direttoriale n. 1770108/2023 a firma del Direttore Generale, ammesso alla registrazione della Corte dei Conti con il numero 2402 del 5 settembre 2023 che ha integrato e modificato il Decreto già messo alla registrazione della Corte dei Conti con il n. 1783 dell’11.08.2020, relativo al Piano di Riorganizzazione della Rete Ospedaliera per Emergenza Covid-19, Decreto legge 34/2020, Regione Campania.</w:t>
      </w:r>
    </w:p>
    <w:p w14:paraId="67120700" w14:textId="77777777" w:rsidR="00D541E1" w:rsidRDefault="00D541E1" w:rsidP="00D541E1">
      <w:pPr>
        <w:pStyle w:val="Default"/>
        <w:jc w:val="both"/>
        <w:rPr>
          <w:rFonts w:ascii="Arial" w:hAnsi="Arial" w:cs="Arial"/>
        </w:rPr>
      </w:pPr>
      <w:r>
        <w:rPr>
          <w:rFonts w:ascii="Arial" w:hAnsi="Arial" w:cs="Arial"/>
        </w:rPr>
        <w:t>Praticamente, a questo punto il Decreto è all’attenzione della Corte dei Conti e, quindi, sono tempi normati in maniera diversa.</w:t>
      </w:r>
    </w:p>
    <w:p w14:paraId="39A3880E" w14:textId="77777777" w:rsidR="00D541E1" w:rsidRDefault="00D541E1" w:rsidP="00D541E1">
      <w:pPr>
        <w:pStyle w:val="Default"/>
        <w:jc w:val="both"/>
        <w:rPr>
          <w:rFonts w:ascii="Arial" w:hAnsi="Arial" w:cs="Arial"/>
        </w:rPr>
      </w:pPr>
      <w:r>
        <w:rPr>
          <w:rFonts w:ascii="Arial" w:hAnsi="Arial" w:cs="Arial"/>
        </w:rPr>
        <w:t xml:space="preserve">Con il succitato Decreto direttoriale il Ministero della Salute, preso atto che la proposta di rimodulazione di cui alla delibera 308 del 31 maggio 2023 non presenta variazioni nel numero di posti letto di terapia intensiva e semintensiva rispetto al Piano di cui alla Delibera 378 del 23 luglio 2020,  approvato con Decreto direttoriale ammesso alla registrazione della Corte dei Conti l’11 agosto 2020, prevede un importo complessivo del Piano rimodulato pari a 203 milioni 815 mila 627, rimanendo invariata la quota finanziata con fondi articolo 2 del DL 34/2020 pari a 163 milioni 813 mila 544  come previsto dalla tabella 5 nella circolare del Ministero della Salute 11254 del 29.05.2020. </w:t>
      </w:r>
    </w:p>
    <w:p w14:paraId="51A760FE" w14:textId="77777777" w:rsidR="00D541E1" w:rsidRDefault="00D541E1" w:rsidP="00D541E1">
      <w:pPr>
        <w:pStyle w:val="Default"/>
        <w:jc w:val="both"/>
        <w:rPr>
          <w:rFonts w:ascii="Arial" w:hAnsi="Arial" w:cs="Arial"/>
        </w:rPr>
      </w:pPr>
      <w:r>
        <w:rPr>
          <w:rFonts w:ascii="Arial" w:hAnsi="Arial" w:cs="Arial"/>
        </w:rPr>
        <w:t xml:space="preserve">L’importo complessivo del Piano rimodulato, pari a 203 milioni 815 mila 627,  è finanziato per i 163 milioni 815 mila 544 con fondi dello Stato di cui all’articolo 2 del DL 34/2020, per i restanti 40 milioni 002 mila 083 di quota parte provenienti da risorse regionali e per 33 milioni 412 da </w:t>
      </w:r>
      <w:r>
        <w:rPr>
          <w:rFonts w:ascii="Arial" w:hAnsi="Arial" w:cs="Arial"/>
        </w:rPr>
        <w:lastRenderedPageBreak/>
        <w:t>donazioni private per 6 milioni 590, quindi i 40 milioni sono parte Regione e parte donazione di privati.</w:t>
      </w:r>
    </w:p>
    <w:p w14:paraId="1D40DD4C" w14:textId="48B08642" w:rsidR="00D541E1" w:rsidRDefault="00D541E1" w:rsidP="00D541E1">
      <w:pPr>
        <w:pStyle w:val="Default"/>
        <w:jc w:val="both"/>
        <w:rPr>
          <w:rFonts w:ascii="Arial" w:hAnsi="Arial" w:cs="Arial"/>
        </w:rPr>
      </w:pPr>
      <w:r>
        <w:rPr>
          <w:rFonts w:ascii="Arial" w:hAnsi="Arial" w:cs="Arial"/>
        </w:rPr>
        <w:t xml:space="preserve">Prendere atto della Delibera di Giunta n. 308 del 31 maggio 2023 della Regione Campania. Integrare il Decreto direttoriale del Ministero della Salute ammesso alla registrazione della </w:t>
      </w:r>
      <w:r w:rsidR="00F673D3">
        <w:rPr>
          <w:rFonts w:ascii="Arial" w:hAnsi="Arial" w:cs="Arial"/>
        </w:rPr>
        <w:t>Corte dei conti</w:t>
      </w:r>
      <w:r>
        <w:rPr>
          <w:rFonts w:ascii="Arial" w:hAnsi="Arial" w:cs="Arial"/>
        </w:rPr>
        <w:t xml:space="preserve"> l’11.08.2020 con la modifica degli interventi inseriti nella tabella del Piano di riorganizzazione della rete ospedaliera della Regione Campania.</w:t>
      </w:r>
    </w:p>
    <w:p w14:paraId="5C766B19" w14:textId="1C8EE69A" w:rsidR="00D541E1" w:rsidRDefault="00D541E1" w:rsidP="00D541E1">
      <w:pPr>
        <w:pStyle w:val="Default"/>
        <w:jc w:val="both"/>
        <w:rPr>
          <w:rFonts w:ascii="Arial" w:hAnsi="Arial" w:cs="Arial"/>
        </w:rPr>
      </w:pPr>
      <w:r>
        <w:rPr>
          <w:rFonts w:ascii="Arial" w:hAnsi="Arial" w:cs="Arial"/>
        </w:rPr>
        <w:t xml:space="preserve">Questo contenuto di Decreto è all’attenzione della </w:t>
      </w:r>
      <w:r w:rsidR="004004AB">
        <w:rPr>
          <w:rFonts w:ascii="Arial" w:hAnsi="Arial" w:cs="Arial"/>
        </w:rPr>
        <w:t>Corte dei conti</w:t>
      </w:r>
      <w:r>
        <w:rPr>
          <w:rFonts w:ascii="Arial" w:hAnsi="Arial" w:cs="Arial"/>
        </w:rPr>
        <w:t>.</w:t>
      </w:r>
    </w:p>
    <w:p w14:paraId="58B3B82B" w14:textId="2FB5203C" w:rsidR="00D541E1" w:rsidRPr="00D541E1" w:rsidRDefault="00D541E1" w:rsidP="00D541E1">
      <w:pPr>
        <w:pStyle w:val="Default"/>
        <w:jc w:val="both"/>
        <w:rPr>
          <w:rFonts w:ascii="Arial" w:hAnsi="Arial" w:cs="Arial"/>
        </w:rPr>
      </w:pPr>
      <w:r>
        <w:rPr>
          <w:rFonts w:ascii="Arial" w:hAnsi="Arial" w:cs="Arial"/>
        </w:rPr>
        <w:t xml:space="preserve">In merito al tipo di rimodulazione prevista con delibera di Giunta n. 308/2023, per quanto attiene alle modifiche proposte al Piano, è stato rappresentato che i soggetti attuatori, aziende sanitarie e aziende ospedaliere, hanno provveduto ad inviare al Gruppo di supporto del Commissario </w:t>
      </w:r>
      <w:r w:rsidRPr="00D541E1">
        <w:rPr>
          <w:rFonts w:ascii="Arial" w:hAnsi="Arial" w:cs="Arial"/>
        </w:rPr>
        <w:t xml:space="preserve">delegato le richieste di rimodulazione degli interventi ascrivibili alle seguenti motivazioni: </w:t>
      </w:r>
      <w:r w:rsidRPr="00D541E1">
        <w:rPr>
          <w:rFonts w:ascii="Arial" w:eastAsia="Calibri" w:hAnsi="Arial" w:cs="Arial"/>
          <w:bCs/>
        </w:rPr>
        <w:t>rimodulazione degli importi indicati nell’ambito della colonna, importo sostenuto al 19 maggio 2020, alla luce dei chiarimenti illustrati nell’ambito del disciplinare del primo febbraio 2021; sopraggiunte valutazioni di carattere sia tecnico che sanitario che in alcuni casi hanno richiesto una rivisitazione della distribuzione dei posti letto, al fine di garantire una dotazione strutturale di posti letto più aderente all’evoluzione del quadro pandemico; aggiornamento degli importi dei quadri economici resi necessari al seguito del completamento degli studi di fattibilità degli interventi; aumento delle superfici oggetto di intervento con conseguente aggiornamento dei relativi quadri economici.</w:t>
      </w:r>
    </w:p>
    <w:p w14:paraId="01AD3F6A" w14:textId="77777777" w:rsidR="00D541E1" w:rsidRDefault="00D541E1" w:rsidP="00D541E1">
      <w:pPr>
        <w:jc w:val="both"/>
        <w:rPr>
          <w:rFonts w:cs="Arial"/>
          <w:bCs/>
        </w:rPr>
      </w:pPr>
      <w:r>
        <w:rPr>
          <w:rFonts w:eastAsia="Calibri" w:cs="Arial"/>
          <w:bCs/>
        </w:rPr>
        <w:t xml:space="preserve">Alla luce di dette considerazioni, la nuova proposta di rimodulazione prevede investimenti per </w:t>
      </w:r>
      <w:r>
        <w:rPr>
          <w:rFonts w:cs="Arial"/>
          <w:bCs/>
        </w:rPr>
        <w:t xml:space="preserve">203 milioni 815 mila 627 di cui 163 milioni 815 finanziati dallo Stato, come riportato nell’allegato D, 33 milioni 412 finanziati da risorse della Regione Campania e 6 milioni 590, come detto, finanziati da donazioni private a fronte dei 178 milioni 595 mila 571 previsti dalla delibera di Giunta 378 del 2020. Tale proposta di rimodulazione non determina alcuna variazione al numero totale di posti letto da realizzare e da finanziare. Aspettiamo solo che la </w:t>
      </w:r>
      <w:proofErr w:type="gramStart"/>
      <w:r>
        <w:rPr>
          <w:rFonts w:cs="Arial"/>
          <w:bCs/>
        </w:rPr>
        <w:t>Corte dei Conti</w:t>
      </w:r>
      <w:proofErr w:type="gramEnd"/>
      <w:r>
        <w:rPr>
          <w:rFonts w:cs="Arial"/>
          <w:bCs/>
        </w:rPr>
        <w:t xml:space="preserve"> ci dia l’okay.</w:t>
      </w:r>
    </w:p>
    <w:p w14:paraId="6E66674C" w14:textId="77777777" w:rsidR="00D541E1" w:rsidRDefault="00D541E1" w:rsidP="00D541E1">
      <w:pPr>
        <w:jc w:val="both"/>
        <w:rPr>
          <w:rFonts w:cs="Arial"/>
          <w:bCs/>
        </w:rPr>
      </w:pPr>
    </w:p>
    <w:p w14:paraId="6995CBBD" w14:textId="7CEBBAA9" w:rsidR="00D541E1" w:rsidRDefault="00D541E1" w:rsidP="00D541E1">
      <w:pPr>
        <w:jc w:val="both"/>
        <w:rPr>
          <w:rFonts w:cs="Arial"/>
          <w:bCs/>
        </w:rPr>
      </w:pPr>
      <w:r>
        <w:rPr>
          <w:rFonts w:cs="Arial"/>
          <w:b/>
        </w:rPr>
        <w:t xml:space="preserve">PRESIDENTE (Raia). </w:t>
      </w:r>
      <w:r>
        <w:rPr>
          <w:rFonts w:cs="Arial"/>
          <w:bCs/>
        </w:rPr>
        <w:t xml:space="preserve">Grazie </w:t>
      </w:r>
      <w:r w:rsidR="00086DF8">
        <w:rPr>
          <w:rFonts w:cs="Arial"/>
          <w:bCs/>
        </w:rPr>
        <w:t>Assessor</w:t>
      </w:r>
      <w:r>
        <w:rPr>
          <w:rFonts w:cs="Arial"/>
          <w:bCs/>
        </w:rPr>
        <w:t xml:space="preserve">e Marchiello. La </w:t>
      </w:r>
      <w:r w:rsidR="00086DF8">
        <w:rPr>
          <w:rFonts w:cs="Arial"/>
          <w:bCs/>
        </w:rPr>
        <w:t>Consiglier</w:t>
      </w:r>
      <w:r>
        <w:rPr>
          <w:rFonts w:cs="Arial"/>
          <w:bCs/>
        </w:rPr>
        <w:t>a Muscarà intende replicare? Consigliera, prego.</w:t>
      </w:r>
    </w:p>
    <w:p w14:paraId="32B60F9E" w14:textId="77777777" w:rsidR="00D541E1" w:rsidRDefault="00D541E1" w:rsidP="00D541E1">
      <w:pPr>
        <w:jc w:val="both"/>
        <w:rPr>
          <w:rFonts w:cs="Arial"/>
          <w:bCs/>
        </w:rPr>
      </w:pPr>
    </w:p>
    <w:p w14:paraId="0D81E0D7" w14:textId="77777777" w:rsidR="00D541E1" w:rsidRDefault="00D541E1" w:rsidP="00D541E1">
      <w:pPr>
        <w:jc w:val="both"/>
        <w:rPr>
          <w:rFonts w:cs="Arial"/>
          <w:bCs/>
        </w:rPr>
      </w:pPr>
      <w:r>
        <w:rPr>
          <w:rFonts w:cs="Arial"/>
          <w:b/>
        </w:rPr>
        <w:t xml:space="preserve">MUSCARÀ (Misto). </w:t>
      </w:r>
      <w:r>
        <w:rPr>
          <w:rFonts w:cs="Arial"/>
          <w:bCs/>
        </w:rPr>
        <w:t>Grazie della risposta, anche se mi dispiace che i tempi della sanità pubblica, anche quando ci sono tanti soldi da poter spendere e spendere bene, poi diventano tempi biblici.</w:t>
      </w:r>
    </w:p>
    <w:p w14:paraId="4A9B53AC" w14:textId="4167F471" w:rsidR="00D541E1" w:rsidRDefault="00D541E1" w:rsidP="00D541E1">
      <w:pPr>
        <w:jc w:val="both"/>
        <w:rPr>
          <w:rFonts w:cs="Arial"/>
          <w:bCs/>
        </w:rPr>
      </w:pPr>
      <w:r>
        <w:rPr>
          <w:rFonts w:cs="Arial"/>
          <w:bCs/>
        </w:rPr>
        <w:t>Formulerò, di qui a poco, un’altra richiesta di chiarimento per comprendere se è stata fatta in maniera corretta questa rimodulazione, anche</w:t>
      </w:r>
      <w:r w:rsidR="00997A96">
        <w:rPr>
          <w:rFonts w:cs="Arial"/>
          <w:bCs/>
        </w:rPr>
        <w:t xml:space="preserve"> </w:t>
      </w:r>
      <w:r>
        <w:rPr>
          <w:rFonts w:cs="Arial"/>
          <w:bCs/>
        </w:rPr>
        <w:t xml:space="preserve">perché </w:t>
      </w:r>
      <w:r w:rsidR="00997A96">
        <w:rPr>
          <w:rFonts w:cs="Arial"/>
          <w:bCs/>
        </w:rPr>
        <w:t xml:space="preserve">è </w:t>
      </w:r>
      <w:r>
        <w:rPr>
          <w:rFonts w:cs="Arial"/>
          <w:bCs/>
        </w:rPr>
        <w:t>ancora vivo il ricordo, è cronac</w:t>
      </w:r>
      <w:r w:rsidR="00997A96">
        <w:rPr>
          <w:rFonts w:cs="Arial"/>
          <w:bCs/>
        </w:rPr>
        <w:t>a</w:t>
      </w:r>
      <w:r>
        <w:rPr>
          <w:rFonts w:cs="Arial"/>
          <w:bCs/>
        </w:rPr>
        <w:t xml:space="preserve"> dei giornali di poco tempo fa, degli 11 indagati della Regione Campania, proprio in materia di Sanità, tra cui anche il dottor Verdoliva, se non sbaglio, proprio per i moduli Covid. Ricordo che questi moduli Covid ancora giacciono nel parcheggio dell’Ospedale del Mare senza che se ne possa fare un uso, perché non sono neanche accreditati per poter essere utilizzati.</w:t>
      </w:r>
    </w:p>
    <w:p w14:paraId="43E5D6D5" w14:textId="07AC8A68" w:rsidR="00D541E1" w:rsidRDefault="00D541E1" w:rsidP="00D541E1">
      <w:pPr>
        <w:jc w:val="both"/>
        <w:rPr>
          <w:rFonts w:cs="Arial"/>
          <w:bCs/>
        </w:rPr>
      </w:pPr>
      <w:r>
        <w:rPr>
          <w:rFonts w:cs="Arial"/>
          <w:bCs/>
        </w:rPr>
        <w:t xml:space="preserve">Con una certa cautela, accolgo questa proposta ricordando che la Sanità, così com’è stato ricordato dal collega precedente, la </w:t>
      </w:r>
      <w:r w:rsidR="00997A96">
        <w:rPr>
          <w:rFonts w:cs="Arial"/>
          <w:bCs/>
        </w:rPr>
        <w:t xml:space="preserve">sanità pubblica </w:t>
      </w:r>
      <w:r>
        <w:rPr>
          <w:rFonts w:cs="Arial"/>
          <w:bCs/>
        </w:rPr>
        <w:t>dovrebbe avere un’attenzione maggiore in questa Regione non soltanto negli annunci, ma anche nei fatti. Vediamo questi 203 milioni come verranno utilizzati. Grazie e buona giornata.</w:t>
      </w:r>
    </w:p>
    <w:p w14:paraId="636F920D" w14:textId="77777777" w:rsidR="00D541E1" w:rsidRDefault="00D541E1" w:rsidP="00D541E1">
      <w:pPr>
        <w:jc w:val="both"/>
        <w:rPr>
          <w:rFonts w:cs="Arial"/>
          <w:bCs/>
        </w:rPr>
      </w:pPr>
    </w:p>
    <w:p w14:paraId="4A42F369" w14:textId="77777777" w:rsidR="00D541E1" w:rsidRDefault="00D541E1" w:rsidP="00D541E1">
      <w:pPr>
        <w:jc w:val="both"/>
        <w:rPr>
          <w:rFonts w:cs="Arial"/>
          <w:b/>
        </w:rPr>
      </w:pPr>
      <w:r>
        <w:rPr>
          <w:rFonts w:cs="Arial"/>
          <w:b/>
        </w:rPr>
        <w:t xml:space="preserve">PRESIDENTE (Raia). </w:t>
      </w:r>
      <w:r w:rsidRPr="00627B88">
        <w:rPr>
          <w:rFonts w:cs="Arial"/>
          <w:bCs/>
        </w:rPr>
        <w:t>Grazie.</w:t>
      </w:r>
    </w:p>
    <w:p w14:paraId="0580D233" w14:textId="77777777" w:rsidR="00D541E1" w:rsidRDefault="00D541E1" w:rsidP="00D541E1">
      <w:pPr>
        <w:jc w:val="both"/>
        <w:rPr>
          <w:rFonts w:cs="Arial"/>
          <w:b/>
        </w:rPr>
      </w:pPr>
    </w:p>
    <w:p w14:paraId="3A0C93D8" w14:textId="77777777" w:rsidR="00D541E1" w:rsidRDefault="00D541E1" w:rsidP="00D541E1">
      <w:pPr>
        <w:jc w:val="center"/>
        <w:rPr>
          <w:rFonts w:cs="Arial"/>
          <w:b/>
        </w:rPr>
      </w:pPr>
      <w:bookmarkStart w:id="6" w:name="tucci"/>
      <w:r w:rsidRPr="00627B88">
        <w:rPr>
          <w:rFonts w:cs="Arial"/>
          <w:b/>
        </w:rPr>
        <w:t>PAVENTATA CHIUSURA DELL’EMEROTECA – BIBLIOTECA “TUCCI” DI NAPOLI</w:t>
      </w:r>
    </w:p>
    <w:bookmarkEnd w:id="6"/>
    <w:p w14:paraId="0F908A7B" w14:textId="77777777" w:rsidR="00D541E1" w:rsidRDefault="00D541E1" w:rsidP="00D541E1">
      <w:pPr>
        <w:jc w:val="both"/>
        <w:rPr>
          <w:rFonts w:cs="Arial"/>
          <w:b/>
        </w:rPr>
      </w:pPr>
    </w:p>
    <w:p w14:paraId="371D4F53" w14:textId="66A52AA5" w:rsidR="00D541E1" w:rsidRDefault="00D541E1" w:rsidP="00D541E1">
      <w:pPr>
        <w:jc w:val="both"/>
        <w:rPr>
          <w:rFonts w:cs="Arial"/>
          <w:bCs/>
        </w:rPr>
      </w:pPr>
      <w:r>
        <w:rPr>
          <w:rFonts w:cs="Arial"/>
          <w:bCs/>
        </w:rPr>
        <w:lastRenderedPageBreak/>
        <w:t>Passiamo all’interrogazione, l’ultima prevista nell’ordine del giorno di oggi, Reg. Gen. 296 avente ad oggetto: “</w:t>
      </w:r>
      <w:r w:rsidRPr="00627B88">
        <w:rPr>
          <w:rFonts w:cs="Arial"/>
          <w:bCs/>
        </w:rPr>
        <w:t>Paventata chiusura dell’emeroteca – biblioteca Tucci di Napoli</w:t>
      </w:r>
      <w:r>
        <w:rPr>
          <w:rFonts w:cs="Arial"/>
          <w:bCs/>
        </w:rPr>
        <w:t xml:space="preserve">”. La firma è della </w:t>
      </w:r>
      <w:r w:rsidR="00086DF8">
        <w:rPr>
          <w:rFonts w:cs="Arial"/>
          <w:bCs/>
        </w:rPr>
        <w:t>Consiglier</w:t>
      </w:r>
      <w:r>
        <w:rPr>
          <w:rFonts w:cs="Arial"/>
          <w:bCs/>
        </w:rPr>
        <w:t>a Ciarambino. Consigliera, prego, ha facoltà di illustrarla per un minuto.</w:t>
      </w:r>
    </w:p>
    <w:p w14:paraId="7A78F74B" w14:textId="77777777" w:rsidR="00D541E1" w:rsidRDefault="00D541E1" w:rsidP="00D541E1">
      <w:pPr>
        <w:jc w:val="both"/>
        <w:rPr>
          <w:rFonts w:cs="Arial"/>
          <w:bCs/>
        </w:rPr>
      </w:pPr>
    </w:p>
    <w:p w14:paraId="0DB3F7C7" w14:textId="77777777" w:rsidR="00D541E1" w:rsidRDefault="00D541E1" w:rsidP="00D541E1">
      <w:pPr>
        <w:jc w:val="both"/>
        <w:rPr>
          <w:rFonts w:cs="Arial"/>
          <w:bCs/>
        </w:rPr>
      </w:pPr>
      <w:r>
        <w:rPr>
          <w:rFonts w:cs="Arial"/>
          <w:b/>
        </w:rPr>
        <w:t xml:space="preserve">CIARAMBINO (Misto). </w:t>
      </w:r>
      <w:r>
        <w:rPr>
          <w:rFonts w:cs="Arial"/>
          <w:bCs/>
        </w:rPr>
        <w:t>Grazie Presidente. È un tema che mi sta molto a cuore e di cui si è parlato nei giorni scorsi sui giornali, che riguarda un’istituzione culturale della nostra città che è appunto l’emeroteca Tucci che rappresenta l’archivio mondiale della stampa periodica che raccoglie 10 mila collezioni di periodici italiani e stranieri, 45 mila libri, stampe, manoscritti, lettere autografe di uomini di governo, artisti, scrittori, insomma, un patrimonio inestimabile della nostra città. Troverei paradossale se in un momento in cui Napoli torna ad essere riconosciuta a livello internazionale, come veramente faro nella cultura del nostro Paese, poi rischiamo di perderci un presidio di siffatta pregnanza, così come anche riconosciuto dal Ministero della Cultura del nostro Paese. Ebbene, la Regione Campania si è occupata di quest’istituzione culturale, se è vero che nel 1996 è stata approvata una Legge Regionale, la n. 12, che prevedeva un contributo annuale a salvaguardia di quest’istituzione.</w:t>
      </w:r>
    </w:p>
    <w:p w14:paraId="4C3546C3" w14:textId="77777777" w:rsidR="00D541E1" w:rsidRDefault="00D541E1" w:rsidP="00D541E1">
      <w:pPr>
        <w:jc w:val="both"/>
        <w:rPr>
          <w:rFonts w:cs="Arial"/>
          <w:bCs/>
        </w:rPr>
      </w:pPr>
      <w:r>
        <w:rPr>
          <w:rFonts w:cs="Arial"/>
          <w:bCs/>
        </w:rPr>
        <w:t>La Legge è stata finanziata fino al 2002 e poi, per una sola altra volta, nel 2016. Dopodiché, l’emeroteca Tucci è stata abbandonata al suo destino e di questi giorni sono gli appelli lanciati da tanti intellettuali della nostra città a salvaguardia di questo presidio.</w:t>
      </w:r>
    </w:p>
    <w:p w14:paraId="32E88CE5" w14:textId="77777777" w:rsidR="00D541E1" w:rsidRDefault="00D541E1" w:rsidP="00D541E1">
      <w:pPr>
        <w:jc w:val="both"/>
        <w:rPr>
          <w:rFonts w:cs="Arial"/>
          <w:bCs/>
        </w:rPr>
      </w:pPr>
      <w:r>
        <w:rPr>
          <w:rFonts w:cs="Arial"/>
          <w:bCs/>
        </w:rPr>
        <w:t>Ho depositato una proposta di legge sul tema che prevede un rifinanziamento della Legge esistente, ma ho voluto assolutamente avvantaggiarmi dell’occasione odierna per chiedere direttamente al Governo regionale se intende farsi promotore di iniziative per la salvaguardia dell’emeroteca Tucci, compresa anche una verifica della persistenza della posizione debitoria di Scabec. Questa è un'altra questione, la Scabec ha coinvolto l’emeroteca Tucci chiedendo la realizzazione, la stampa di un volume e la realizzazione di una mostra convegno alla fiera del libro del 2021. Per quanto mi risulta, non ha corrisposto il dovuto all’emeroteca Tucci. Oltre al danno, appunto, si aggiunge la beffa.</w:t>
      </w:r>
    </w:p>
    <w:p w14:paraId="1E71EFCE" w14:textId="77777777" w:rsidR="00D541E1" w:rsidRDefault="00D541E1" w:rsidP="00D541E1">
      <w:pPr>
        <w:jc w:val="both"/>
        <w:rPr>
          <w:rFonts w:cs="Arial"/>
          <w:bCs/>
        </w:rPr>
      </w:pPr>
      <w:r>
        <w:rPr>
          <w:rFonts w:cs="Arial"/>
          <w:bCs/>
        </w:rPr>
        <w:t>Chiedo alla Giunta di verificare questa circostanza che, se confermata, sembra molto spiacevole. Grazie.</w:t>
      </w:r>
    </w:p>
    <w:p w14:paraId="140977AC" w14:textId="77777777" w:rsidR="00D541E1" w:rsidRDefault="00D541E1" w:rsidP="00D541E1">
      <w:pPr>
        <w:jc w:val="both"/>
        <w:rPr>
          <w:rFonts w:cs="Arial"/>
          <w:bCs/>
        </w:rPr>
      </w:pPr>
    </w:p>
    <w:p w14:paraId="4A40C00D" w14:textId="0CA086B5" w:rsidR="00D541E1" w:rsidRDefault="00D541E1" w:rsidP="00D541E1">
      <w:pPr>
        <w:jc w:val="both"/>
        <w:rPr>
          <w:rFonts w:cs="Arial"/>
          <w:bCs/>
        </w:rPr>
      </w:pPr>
      <w:r>
        <w:rPr>
          <w:rFonts w:cs="Arial"/>
          <w:b/>
        </w:rPr>
        <w:t xml:space="preserve">PRESIDENTE (Raia). </w:t>
      </w:r>
      <w:r>
        <w:rPr>
          <w:rFonts w:cs="Arial"/>
          <w:bCs/>
        </w:rPr>
        <w:t xml:space="preserve">Grazie </w:t>
      </w:r>
      <w:r w:rsidR="00086DF8">
        <w:rPr>
          <w:rFonts w:cs="Arial"/>
          <w:bCs/>
        </w:rPr>
        <w:t>Consiglier</w:t>
      </w:r>
      <w:r>
        <w:rPr>
          <w:rFonts w:cs="Arial"/>
          <w:bCs/>
        </w:rPr>
        <w:t>a Ciarambino. Concedo la parola all’</w:t>
      </w:r>
      <w:r w:rsidR="00086DF8">
        <w:rPr>
          <w:rFonts w:cs="Arial"/>
          <w:bCs/>
        </w:rPr>
        <w:t>Assessor</w:t>
      </w:r>
      <w:r>
        <w:rPr>
          <w:rFonts w:cs="Arial"/>
          <w:bCs/>
        </w:rPr>
        <w:t>e Marchiello, in luogo del Presidente della Giunta regionale, che ha facoltà di rispondere per tre minuti.</w:t>
      </w:r>
    </w:p>
    <w:p w14:paraId="31147FE6" w14:textId="77777777" w:rsidR="00D541E1" w:rsidRDefault="00D541E1" w:rsidP="00D541E1">
      <w:pPr>
        <w:jc w:val="both"/>
        <w:rPr>
          <w:rFonts w:cs="Arial"/>
          <w:bCs/>
        </w:rPr>
      </w:pPr>
    </w:p>
    <w:p w14:paraId="7A7B77D6" w14:textId="77777777" w:rsidR="00D541E1" w:rsidRDefault="00D541E1" w:rsidP="00D541E1">
      <w:pPr>
        <w:jc w:val="both"/>
        <w:rPr>
          <w:rFonts w:cs="Arial"/>
          <w:bCs/>
        </w:rPr>
      </w:pPr>
      <w:r>
        <w:rPr>
          <w:rFonts w:cs="Arial"/>
          <w:b/>
        </w:rPr>
        <w:t xml:space="preserve">MARCHIELLO, Assessore alle Attività Produttive. </w:t>
      </w:r>
      <w:r>
        <w:rPr>
          <w:rFonts w:cs="Arial"/>
          <w:bCs/>
        </w:rPr>
        <w:t>Grazie Presidente. In merito ai quesiti posti, la direzione generale per le Politiche Culturali del Turismo ha precisato quanto segue: l’emeroteca Tucci possiede una biblioteca composta da 45 mila libri e da oltre 300 mila volumi in cui sono raccolti collezioni di quotidiani, riviste annuali, almanacchi italiani e stranieri. I periodici coprono un arco di 5 secoli.</w:t>
      </w:r>
    </w:p>
    <w:p w14:paraId="6DB15269" w14:textId="77777777" w:rsidR="00D541E1" w:rsidRDefault="00D541E1" w:rsidP="00D541E1">
      <w:pPr>
        <w:jc w:val="both"/>
        <w:rPr>
          <w:rFonts w:cs="Arial"/>
          <w:bCs/>
        </w:rPr>
      </w:pPr>
      <w:r>
        <w:rPr>
          <w:rFonts w:cs="Arial"/>
          <w:bCs/>
        </w:rPr>
        <w:t>Negli oltre 10 mila titoli, più di 3 mila non sono posseduti da alcuna altra biblioteca della Campania e circa 200 mancano alle biblioteche pubbliche italiane e straniere.</w:t>
      </w:r>
    </w:p>
    <w:p w14:paraId="46B38825" w14:textId="77777777" w:rsidR="00D541E1" w:rsidRDefault="00D541E1" w:rsidP="00D541E1">
      <w:pPr>
        <w:jc w:val="both"/>
        <w:rPr>
          <w:rFonts w:cs="Arial"/>
          <w:bCs/>
        </w:rPr>
      </w:pPr>
      <w:r>
        <w:rPr>
          <w:rFonts w:cs="Arial"/>
          <w:bCs/>
        </w:rPr>
        <w:t>Dal 24 giugno 1999 l’emeroteca Tucci è stata dichiarata bene di notevole interesse storico. La Legge Regionale 5 giugno 1996 n. 12 “Contributo della Regione Campania a favore dell’emeroteca Tucci” ha previsto che la Regione Campania concedesse un contributo annuo all’emeroteca ai fini di incoraggiarne e sostenere le attività culturali, fissando un contributo di circa 310 mila euro per il primo anno e rinviando a Leggi di Bilancio gli anni successivi, sulla base di una verifica dell’attività svolta dalla stessa emeroteca, utilizzando quota parte delle risorse libere della Regione. Tale contributo, in ultimo pari a 361 mila euro, è stato erogato fino al 2001.</w:t>
      </w:r>
    </w:p>
    <w:p w14:paraId="707AD2F9" w14:textId="77777777" w:rsidR="00D541E1" w:rsidRDefault="00D541E1" w:rsidP="00D541E1">
      <w:pPr>
        <w:jc w:val="both"/>
        <w:rPr>
          <w:rFonts w:cs="Arial"/>
          <w:bCs/>
        </w:rPr>
      </w:pPr>
      <w:r>
        <w:rPr>
          <w:rFonts w:cs="Arial"/>
          <w:bCs/>
        </w:rPr>
        <w:lastRenderedPageBreak/>
        <w:t xml:space="preserve">Nel 2013 l’emeroteca Tucci ha beneficiato delle risorse FESR 2007-2013, obiettivo operativo 1.10, la cultura come risorsa, con il progetto di digitalizzazione “4 secoli di sapere da salvare” con un contributo di 181 mila 380 euro a carico del POR FESR. </w:t>
      </w:r>
    </w:p>
    <w:p w14:paraId="32FC8B00" w14:textId="77777777" w:rsidR="00D541E1" w:rsidRDefault="00D541E1" w:rsidP="00D541E1">
      <w:pPr>
        <w:jc w:val="both"/>
        <w:rPr>
          <w:rFonts w:cs="Arial"/>
          <w:bCs/>
        </w:rPr>
      </w:pPr>
      <w:r>
        <w:rPr>
          <w:rFonts w:cs="Arial"/>
          <w:bCs/>
        </w:rPr>
        <w:t>Nel 2016 la Legge Regionale n. 12 è stata rifinanziata solo per un anno per disposizione dell’articolo 3, comma 2, della Legge Regionale n. 6 del 2016 per un importo di 80 mila euro a valere sulle risorse di cui alla Missione 20, Programma 1, Titolo 1 del Bilancio regionale.</w:t>
      </w:r>
    </w:p>
    <w:p w14:paraId="1D6D523F" w14:textId="77777777" w:rsidR="00D541E1" w:rsidRDefault="00D541E1" w:rsidP="00D541E1">
      <w:pPr>
        <w:jc w:val="both"/>
        <w:rPr>
          <w:rFonts w:cs="Arial"/>
          <w:bCs/>
        </w:rPr>
      </w:pPr>
      <w:r>
        <w:rPr>
          <w:rFonts w:cs="Arial"/>
          <w:bCs/>
        </w:rPr>
        <w:t>Con nota del 20 febbraio 2023 il Presidente dell’emeroteca biblioteca Tucci ha evidenziato la necessità di potenziare i servizi dell’emeroteca che offre al pubblico la consultazione gratuita di circa 11 mila testate italiane e 50 mila monografie, nonché di superare le criticità dovute al mancato rifinanziamento della Legge Regionale n. 12 del 1996.</w:t>
      </w:r>
    </w:p>
    <w:p w14:paraId="05F90D29" w14:textId="77777777" w:rsidR="00D541E1" w:rsidRDefault="00D541E1" w:rsidP="00D541E1">
      <w:pPr>
        <w:jc w:val="both"/>
        <w:rPr>
          <w:rFonts w:cs="Arial"/>
          <w:bCs/>
        </w:rPr>
      </w:pPr>
      <w:r>
        <w:rPr>
          <w:rFonts w:cs="Arial"/>
          <w:bCs/>
        </w:rPr>
        <w:t>La direzione per le Politiche Culturali, in considerazione della particolare rilevanza culturale dell’emeroteca, nel suo patrimonio documentale, ritenendo che un’eventuale azione di sostegno sarebbe stata coerente con le attività programmate per la promozione culturale, con delibera 83 del 2023, sulla Missione 5 Programma 2 per l’anno 2023, nel predisporre le schede del Bilancio 2024 ha richiesto la copertura di 50 mila euro per la finalità di sostegno all’emeroteca.</w:t>
      </w:r>
    </w:p>
    <w:p w14:paraId="3E7AA24E" w14:textId="77777777" w:rsidR="00D541E1" w:rsidRDefault="00D541E1" w:rsidP="00D541E1">
      <w:pPr>
        <w:jc w:val="both"/>
        <w:rPr>
          <w:rFonts w:cs="Arial"/>
          <w:bCs/>
        </w:rPr>
      </w:pPr>
      <w:r>
        <w:rPr>
          <w:rFonts w:cs="Arial"/>
          <w:bCs/>
        </w:rPr>
        <w:t>Infine, per quanto riguarda i rapporti con la Scabec Spa, con nota 3749 del 23 ottobre 2023, il direttore generale della società, riscontrando la richiesta della direzione generale per le Politiche Culturali e il Turismo, ha comunicato che in data 25 giugno 2021 la Scabec ha affidato all’Associazione SNGC Emeroteca biblioteca Tucci la realizzazione della mostra convegno dal titolo “Carteggio inedito di due giganti del giornalismo, 35 lettere di Mario Missiroli a Floriano Del Secolo” per un corrispettivo pari a 32 mila 786 euro, oltre iva. A fronte di tale attività si è provveduto, in data 7 giugno 2023, al pagamento della prima ricevuta emessa dalla succitata Associazione con bonifico del 19 giugno.</w:t>
      </w:r>
    </w:p>
    <w:p w14:paraId="01B15DF6" w14:textId="77777777" w:rsidR="00D541E1" w:rsidRDefault="00D541E1" w:rsidP="00D541E1">
      <w:pPr>
        <w:jc w:val="both"/>
        <w:rPr>
          <w:rFonts w:cs="Arial"/>
          <w:bCs/>
        </w:rPr>
      </w:pPr>
      <w:r>
        <w:rPr>
          <w:rFonts w:cs="Arial"/>
          <w:bCs/>
        </w:rPr>
        <w:t>A tal proposito è stato rappresentato che non essendo pervenuta la ricevuta per il pagamento del saldo dovuto, la Scabec non aveva potuto procedere alla conseguente liquidazione, da ultimo, in data 24 ottobre, ieri, la società Scabec ha comunicato di aver provveduto, a fronte di fattura ricevuta il 23 ottobre, l’altro ieri, al pagamento del saldo di 22 mila 786 euro a favore dell’emeroteca Tucci.</w:t>
      </w:r>
    </w:p>
    <w:p w14:paraId="0C6E4EC2" w14:textId="77777777" w:rsidR="00D541E1" w:rsidRDefault="00D541E1" w:rsidP="00D541E1">
      <w:pPr>
        <w:jc w:val="both"/>
        <w:rPr>
          <w:rFonts w:cs="Arial"/>
          <w:bCs/>
        </w:rPr>
      </w:pPr>
    </w:p>
    <w:p w14:paraId="7ED01848" w14:textId="4A8B7273" w:rsidR="00D541E1" w:rsidRDefault="00D541E1" w:rsidP="00D541E1">
      <w:pPr>
        <w:jc w:val="both"/>
        <w:rPr>
          <w:rFonts w:cs="Arial"/>
          <w:bCs/>
        </w:rPr>
      </w:pPr>
      <w:r>
        <w:rPr>
          <w:rFonts w:cs="Arial"/>
          <w:b/>
        </w:rPr>
        <w:t xml:space="preserve">PRESIDENTE (Raia). </w:t>
      </w:r>
      <w:r>
        <w:rPr>
          <w:rFonts w:cs="Arial"/>
          <w:bCs/>
        </w:rPr>
        <w:t xml:space="preserve">Grazie </w:t>
      </w:r>
      <w:r w:rsidR="00086DF8">
        <w:rPr>
          <w:rFonts w:cs="Arial"/>
          <w:bCs/>
        </w:rPr>
        <w:t>Assessor</w:t>
      </w:r>
      <w:r>
        <w:rPr>
          <w:rFonts w:cs="Arial"/>
          <w:bCs/>
        </w:rPr>
        <w:t>e Marchiello. La collega Ciarambino intende replicare? Prego.</w:t>
      </w:r>
    </w:p>
    <w:p w14:paraId="10406EA5" w14:textId="77777777" w:rsidR="00D541E1" w:rsidRDefault="00D541E1" w:rsidP="00D541E1">
      <w:pPr>
        <w:jc w:val="both"/>
        <w:rPr>
          <w:rFonts w:cs="Arial"/>
          <w:bCs/>
        </w:rPr>
      </w:pPr>
    </w:p>
    <w:p w14:paraId="12E17B3F" w14:textId="72E27892" w:rsidR="00D541E1" w:rsidRDefault="00D541E1" w:rsidP="00D541E1">
      <w:pPr>
        <w:jc w:val="both"/>
        <w:rPr>
          <w:rFonts w:cs="Arial"/>
          <w:bCs/>
        </w:rPr>
      </w:pPr>
      <w:r>
        <w:rPr>
          <w:rFonts w:cs="Arial"/>
          <w:b/>
        </w:rPr>
        <w:t xml:space="preserve">CIARAMBINO (Misto). </w:t>
      </w:r>
      <w:r>
        <w:rPr>
          <w:rFonts w:cs="Arial"/>
          <w:bCs/>
        </w:rPr>
        <w:t>Grazie Presidente. Ringrazio l’</w:t>
      </w:r>
      <w:r w:rsidR="00086DF8">
        <w:rPr>
          <w:rFonts w:cs="Arial"/>
          <w:bCs/>
        </w:rPr>
        <w:t>Assessor</w:t>
      </w:r>
      <w:r>
        <w:rPr>
          <w:rFonts w:cs="Arial"/>
          <w:bCs/>
        </w:rPr>
        <w:t>e Marchiello per le risposte, sono contenta perché evidentemente, quando si sollevano dei temi che sono salienti e c’è attenzione anche da parte della Regione, le soluzioni si trovano. Sono soddisfatta del fatto che si sia trovato questo punto di incontro tra la Scabec e l’emeroteca Tucci, si sia risolto il problema amministrativo e si sia liquidato il dovuto. Sono parzialmente soddisfatta circa il finanziamento previsto di 50 mila euro per il 2023 che certamente è un segnale di attenzione, secondo me non sufficiente vista la pregnanza delle istituzioni di cui parliamo, per cui, mi auguro che sia soltanto un primo passo, un primo segnale di attenzione cui seguirà un’attenzione stabile, perché come lo stesso Assessore nella sua premessa ha riconosciuto, parliamo di un patrimonio inestimabile che abbiamo il dovere di tutelare.</w:t>
      </w:r>
    </w:p>
    <w:p w14:paraId="6F41E86A" w14:textId="77777777" w:rsidR="00D541E1" w:rsidRDefault="00D541E1" w:rsidP="00D541E1">
      <w:pPr>
        <w:jc w:val="both"/>
        <w:rPr>
          <w:rFonts w:cs="Arial"/>
          <w:bCs/>
        </w:rPr>
      </w:pPr>
      <w:r>
        <w:rPr>
          <w:rFonts w:cs="Arial"/>
          <w:bCs/>
        </w:rPr>
        <w:t>Continuerò a seguire questa vicenda e a sollecitare la Giunta, lo ripeto, credo che 50 mila euro soltanto per il 2023 non risolvano i problemi che ci sono stati posti dal Presidente dell’emeroteca.  Grazie.</w:t>
      </w:r>
    </w:p>
    <w:p w14:paraId="4E7E241E" w14:textId="77777777" w:rsidR="00D541E1" w:rsidRDefault="00D541E1" w:rsidP="00D541E1">
      <w:pPr>
        <w:jc w:val="both"/>
        <w:rPr>
          <w:rFonts w:cs="Arial"/>
          <w:bCs/>
        </w:rPr>
      </w:pPr>
    </w:p>
    <w:p w14:paraId="583C653E" w14:textId="2B4FF8DB" w:rsidR="00D541E1" w:rsidRDefault="00D541E1" w:rsidP="00D541E1">
      <w:pPr>
        <w:jc w:val="both"/>
        <w:rPr>
          <w:rFonts w:cs="Arial"/>
          <w:bCs/>
        </w:rPr>
      </w:pPr>
      <w:r>
        <w:rPr>
          <w:rFonts w:cs="Arial"/>
          <w:b/>
        </w:rPr>
        <w:t xml:space="preserve">PRESIDENTE (Raia). </w:t>
      </w:r>
      <w:r>
        <w:rPr>
          <w:rFonts w:cs="Arial"/>
          <w:bCs/>
        </w:rPr>
        <w:t xml:space="preserve">Grazie. Grazie a tutti. La </w:t>
      </w:r>
      <w:r w:rsidR="00086DF8">
        <w:rPr>
          <w:rFonts w:cs="Arial"/>
          <w:bCs/>
        </w:rPr>
        <w:t>seduta</w:t>
      </w:r>
      <w:r>
        <w:rPr>
          <w:rFonts w:cs="Arial"/>
          <w:bCs/>
        </w:rPr>
        <w:t xml:space="preserve"> è tolta.</w:t>
      </w:r>
    </w:p>
    <w:p w14:paraId="2004ED44" w14:textId="77777777" w:rsidR="00D541E1" w:rsidRDefault="00D541E1" w:rsidP="00D541E1">
      <w:pPr>
        <w:jc w:val="both"/>
        <w:rPr>
          <w:rFonts w:cs="Arial"/>
          <w:bCs/>
        </w:rPr>
      </w:pPr>
    </w:p>
    <w:p w14:paraId="7835191C" w14:textId="16BA03F3" w:rsidR="00D541E1" w:rsidRPr="00D541E1" w:rsidRDefault="00D541E1" w:rsidP="003D4BF4">
      <w:pPr>
        <w:jc w:val="both"/>
        <w:rPr>
          <w:rFonts w:cs="Arial"/>
          <w:b/>
        </w:rPr>
      </w:pPr>
      <w:r w:rsidRPr="00756F58">
        <w:rPr>
          <w:rFonts w:cs="Arial"/>
          <w:b/>
        </w:rPr>
        <w:t>I lavori terminano alle ore 12.22.</w:t>
      </w:r>
    </w:p>
    <w:sectPr w:rsidR="00D541E1" w:rsidRPr="00D541E1"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609BC" w14:textId="77777777" w:rsidR="00894CCD" w:rsidRDefault="00894CCD">
      <w:r>
        <w:separator/>
      </w:r>
    </w:p>
    <w:p w14:paraId="1AB07998" w14:textId="77777777" w:rsidR="00894CCD" w:rsidRDefault="00894CCD"/>
  </w:endnote>
  <w:endnote w:type="continuationSeparator" w:id="0">
    <w:p w14:paraId="4260B670" w14:textId="77777777" w:rsidR="00894CCD" w:rsidRDefault="00894CCD">
      <w:r>
        <w:continuationSeparator/>
      </w:r>
    </w:p>
    <w:p w14:paraId="1343B30B" w14:textId="77777777" w:rsidR="00894CCD" w:rsidRDefault="00894C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D4A86" w14:textId="77777777" w:rsidR="00894CCD" w:rsidRDefault="00894CCD">
      <w:r>
        <w:separator/>
      </w:r>
    </w:p>
    <w:p w14:paraId="4630BE50" w14:textId="77777777" w:rsidR="00894CCD" w:rsidRDefault="00894CCD"/>
  </w:footnote>
  <w:footnote w:type="continuationSeparator" w:id="0">
    <w:p w14:paraId="7B7EF2DD" w14:textId="77777777" w:rsidR="00894CCD" w:rsidRDefault="00894CCD">
      <w:r>
        <w:continuationSeparator/>
      </w:r>
    </w:p>
    <w:p w14:paraId="503814ED" w14:textId="77777777" w:rsidR="00894CCD" w:rsidRDefault="00894C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4D8EC3C6"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10</w:t>
          </w:r>
          <w:r w:rsidR="00315EF7">
            <w:rPr>
              <w:rFonts w:ascii="Times New Roman" w:hAnsi="Times New Roman"/>
              <w:i/>
              <w:sz w:val="32"/>
              <w:szCs w:val="32"/>
              <w:vertAlign w:val="superscript"/>
            </w:rPr>
            <w:t>4</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326F917C" w:rsidR="008500C4" w:rsidRPr="00AE688F" w:rsidRDefault="00315EF7" w:rsidP="00F97C55">
          <w:pPr>
            <w:pStyle w:val="Intestazione"/>
            <w:jc w:val="center"/>
            <w:rPr>
              <w:rFonts w:ascii="Times New Roman" w:hAnsi="Times New Roman"/>
              <w:smallCaps/>
            </w:rPr>
          </w:pPr>
          <w:r>
            <w:rPr>
              <w:rFonts w:ascii="Times New Roman" w:hAnsi="Times New Roman"/>
              <w:smallCaps/>
            </w:rPr>
            <w:t>25</w:t>
          </w:r>
          <w:r w:rsidR="000C225D">
            <w:rPr>
              <w:rFonts w:ascii="Times New Roman" w:hAnsi="Times New Roman"/>
              <w:smallCaps/>
            </w:rPr>
            <w:t xml:space="preserve"> </w:t>
          </w:r>
          <w:r w:rsidR="00A16A5B">
            <w:rPr>
              <w:rFonts w:ascii="Times New Roman" w:hAnsi="Times New Roman"/>
              <w:smallCaps/>
            </w:rPr>
            <w:t xml:space="preserve">ottobre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86DF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17A91"/>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7DCE"/>
    <w:rsid w:val="00260539"/>
    <w:rsid w:val="00260E07"/>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04AB"/>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743"/>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B59"/>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2E39"/>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4CCD"/>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5E8"/>
    <w:rsid w:val="0098599F"/>
    <w:rsid w:val="00986BA5"/>
    <w:rsid w:val="00987460"/>
    <w:rsid w:val="009900D9"/>
    <w:rsid w:val="00990B8D"/>
    <w:rsid w:val="00991381"/>
    <w:rsid w:val="009916EE"/>
    <w:rsid w:val="009924E1"/>
    <w:rsid w:val="009951D6"/>
    <w:rsid w:val="00996DA6"/>
    <w:rsid w:val="00997449"/>
    <w:rsid w:val="00997797"/>
    <w:rsid w:val="009979E9"/>
    <w:rsid w:val="00997A96"/>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B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C5C"/>
    <w:rsid w:val="00A312EC"/>
    <w:rsid w:val="00A3143B"/>
    <w:rsid w:val="00A31FA0"/>
    <w:rsid w:val="00A335A6"/>
    <w:rsid w:val="00A33605"/>
    <w:rsid w:val="00A33980"/>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77"/>
    <w:rsid w:val="00AA05A3"/>
    <w:rsid w:val="00AA1487"/>
    <w:rsid w:val="00AA20BF"/>
    <w:rsid w:val="00AA26DB"/>
    <w:rsid w:val="00AA28F9"/>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0DB1"/>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4B6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3D15"/>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210"/>
    <w:rsid w:val="00E14EC1"/>
    <w:rsid w:val="00E15A55"/>
    <w:rsid w:val="00E15A64"/>
    <w:rsid w:val="00E15F8E"/>
    <w:rsid w:val="00E16C1B"/>
    <w:rsid w:val="00E16D88"/>
    <w:rsid w:val="00E16DDA"/>
    <w:rsid w:val="00E17B90"/>
    <w:rsid w:val="00E21600"/>
    <w:rsid w:val="00E21ACF"/>
    <w:rsid w:val="00E231AB"/>
    <w:rsid w:val="00E24210"/>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3D3"/>
    <w:rsid w:val="00F67B3B"/>
    <w:rsid w:val="00F70588"/>
    <w:rsid w:val="00F70E94"/>
    <w:rsid w:val="00F70EBA"/>
    <w:rsid w:val="00F71264"/>
    <w:rsid w:val="00F7250E"/>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19</Pages>
  <Words>9544</Words>
  <Characters>54404</Characters>
  <Application>Microsoft Office Word</Application>
  <DocSecurity>0</DocSecurity>
  <Lines>453</Lines>
  <Paragraphs>127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14</cp:revision>
  <cp:lastPrinted>1900-12-31T23:00:00Z</cp:lastPrinted>
  <dcterms:created xsi:type="dcterms:W3CDTF">2023-10-26T05:24:00Z</dcterms:created>
  <dcterms:modified xsi:type="dcterms:W3CDTF">2023-10-26T11:48:00Z</dcterms:modified>
</cp:coreProperties>
</file>