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335BE5DF"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5C5C6E">
        <w:rPr>
          <w:rFonts w:ascii="Arial" w:hAnsi="Arial" w:cs="Arial"/>
          <w:b/>
          <w:bCs/>
          <w:color w:val="auto"/>
        </w:rPr>
        <w:t>10</w:t>
      </w:r>
      <w:r w:rsidR="00C53A0A">
        <w:rPr>
          <w:rFonts w:ascii="Arial" w:hAnsi="Arial" w:cs="Arial"/>
          <w:b/>
          <w:bCs/>
          <w:color w:val="auto"/>
        </w:rPr>
        <w:t>9</w:t>
      </w:r>
      <w:r w:rsidR="00F97C55">
        <w:rPr>
          <w:rFonts w:ascii="Arial" w:hAnsi="Arial" w:cs="Arial"/>
          <w:b/>
          <w:bCs/>
          <w:color w:val="auto"/>
        </w:rPr>
        <w:t xml:space="preserve"> </w:t>
      </w:r>
      <w:r w:rsidRPr="003D785D">
        <w:rPr>
          <w:rFonts w:ascii="Arial" w:hAnsi="Arial" w:cs="Arial"/>
          <w:b/>
          <w:bCs/>
          <w:color w:val="auto"/>
        </w:rPr>
        <w:t xml:space="preserve">DI </w:t>
      </w:r>
      <w:r w:rsidR="007778CB">
        <w:rPr>
          <w:rFonts w:ascii="Arial" w:hAnsi="Arial" w:cs="Arial"/>
          <w:b/>
          <w:bCs/>
          <w:color w:val="auto"/>
        </w:rPr>
        <w:t>MERCOLE</w:t>
      </w:r>
      <w:r w:rsidRPr="003D785D">
        <w:rPr>
          <w:rFonts w:ascii="Arial" w:hAnsi="Arial" w:cs="Arial"/>
          <w:b/>
          <w:bCs/>
          <w:color w:val="auto"/>
        </w:rPr>
        <w:t xml:space="preserve">DÌ </w:t>
      </w:r>
      <w:r w:rsidR="00C53A0A">
        <w:rPr>
          <w:rFonts w:ascii="Arial" w:hAnsi="Arial" w:cs="Arial"/>
          <w:b/>
          <w:bCs/>
          <w:color w:val="auto"/>
        </w:rPr>
        <w:t xml:space="preserve">06 DICEMBRE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36C10531" w:rsidR="00C86714" w:rsidRDefault="006D0897" w:rsidP="0072623C">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7778CB">
        <w:rPr>
          <w:rFonts w:ascii="Arial" w:hAnsi="Arial" w:cs="Arial"/>
          <w:bCs/>
          <w:color w:val="auto"/>
        </w:rPr>
        <w:t>delle interrogazioni trattate</w:t>
      </w:r>
      <w:r w:rsidR="00315EF7">
        <w:rPr>
          <w:rFonts w:ascii="Arial" w:hAnsi="Arial" w:cs="Arial"/>
          <w:bCs/>
          <w:color w:val="auto"/>
        </w:rPr>
        <w:t xml:space="preserve">: </w:t>
      </w:r>
    </w:p>
    <w:p w14:paraId="41965EF8" w14:textId="77777777" w:rsidR="00DD432A" w:rsidRDefault="00DD432A" w:rsidP="0072623C">
      <w:pPr>
        <w:pStyle w:val="Default"/>
        <w:jc w:val="both"/>
        <w:rPr>
          <w:rFonts w:ascii="Arial" w:hAnsi="Arial" w:cs="Arial"/>
          <w:bCs/>
          <w:color w:val="auto"/>
        </w:rPr>
      </w:pPr>
    </w:p>
    <w:p w14:paraId="0DF89F5A" w14:textId="0E7981D6" w:rsidR="00DD432A" w:rsidRPr="00DD432A" w:rsidRDefault="00DD432A" w:rsidP="00DD432A">
      <w:pPr>
        <w:jc w:val="both"/>
        <w:rPr>
          <w:bCs/>
        </w:rPr>
      </w:pPr>
      <w:r w:rsidRPr="0075271D">
        <w:rPr>
          <w:rFonts w:eastAsia="Calibri" w:cs="Arial"/>
          <w:b/>
        </w:rPr>
        <w:t>PRESIDENTE (</w:t>
      </w:r>
      <w:r>
        <w:rPr>
          <w:rFonts w:eastAsia="Calibri" w:cs="Arial"/>
          <w:b/>
        </w:rPr>
        <w:t>Ciarambino</w:t>
      </w:r>
      <w:r w:rsidRPr="0075271D">
        <w:rPr>
          <w:rFonts w:eastAsia="Calibri" w:cs="Arial"/>
          <w:b/>
        </w:rPr>
        <w:t>)</w:t>
      </w:r>
    </w:p>
    <w:p w14:paraId="58A5FF52" w14:textId="77777777" w:rsidR="00DD432A" w:rsidRPr="00DD432A" w:rsidRDefault="00DD432A" w:rsidP="00DD432A">
      <w:pPr>
        <w:jc w:val="both"/>
        <w:rPr>
          <w:bCs/>
        </w:rPr>
      </w:pPr>
    </w:p>
    <w:p w14:paraId="7E93820A" w14:textId="0908B337" w:rsidR="00DD432A" w:rsidRPr="00DD432A" w:rsidRDefault="00000000" w:rsidP="00DD432A">
      <w:pPr>
        <w:jc w:val="both"/>
        <w:rPr>
          <w:bCs/>
        </w:rPr>
      </w:pPr>
      <w:hyperlink w:anchor="_TEST_DI_NEXT" w:history="1">
        <w:r w:rsidR="00DD432A" w:rsidRPr="00DD432A">
          <w:rPr>
            <w:rStyle w:val="Collegamentoipertestuale"/>
            <w:bCs/>
            <w:sz w:val="28"/>
            <w:szCs w:val="28"/>
          </w:rPr>
          <w:t>Test di Next Generation Sequencing</w:t>
        </w:r>
      </w:hyperlink>
    </w:p>
    <w:p w14:paraId="39DCFA57" w14:textId="6D2EFBCD" w:rsidR="00DD432A" w:rsidRPr="00DD432A" w:rsidRDefault="00DD432A" w:rsidP="00DD432A">
      <w:pPr>
        <w:jc w:val="both"/>
        <w:rPr>
          <w:bCs/>
        </w:rPr>
      </w:pPr>
      <w:r w:rsidRPr="0075271D">
        <w:rPr>
          <w:rFonts w:eastAsia="Calibri" w:cs="Arial"/>
          <w:b/>
        </w:rPr>
        <w:t>PRESIDENTE (</w:t>
      </w:r>
      <w:r>
        <w:rPr>
          <w:rFonts w:eastAsia="Calibri" w:cs="Arial"/>
          <w:b/>
        </w:rPr>
        <w:t>Ciarambino</w:t>
      </w:r>
      <w:r w:rsidRPr="0075271D">
        <w:rPr>
          <w:rFonts w:eastAsia="Calibri" w:cs="Arial"/>
          <w:b/>
        </w:rPr>
        <w:t>)</w:t>
      </w:r>
    </w:p>
    <w:p w14:paraId="1C30E31A" w14:textId="77777777" w:rsidR="00DD432A" w:rsidRDefault="00DD432A" w:rsidP="00DD432A">
      <w:r>
        <w:rPr>
          <w:rFonts w:eastAsia="Calibri" w:cs="Arial"/>
          <w:b/>
        </w:rPr>
        <w:t>PELLEGRINO (Italia Viva)</w:t>
      </w:r>
    </w:p>
    <w:p w14:paraId="1A8529EC" w14:textId="000E5A0C" w:rsidR="00DD432A" w:rsidRDefault="00DD432A" w:rsidP="00DD432A">
      <w:r>
        <w:rPr>
          <w:rFonts w:eastAsia="Calibri" w:cs="Arial"/>
          <w:b/>
        </w:rPr>
        <w:t xml:space="preserve">BONAVITACOLA, </w:t>
      </w:r>
      <w:r w:rsidR="005B6FB2">
        <w:rPr>
          <w:rFonts w:eastAsia="Calibri" w:cs="Arial"/>
          <w:b/>
        </w:rPr>
        <w:t>Assessor</w:t>
      </w:r>
      <w:r>
        <w:rPr>
          <w:rFonts w:eastAsia="Calibri" w:cs="Arial"/>
          <w:b/>
        </w:rPr>
        <w:t>e all’Ambiente</w:t>
      </w:r>
    </w:p>
    <w:p w14:paraId="3C7A17CE" w14:textId="77777777" w:rsidR="00DD432A" w:rsidRPr="00DD432A" w:rsidRDefault="00DD432A" w:rsidP="00DD432A">
      <w:pPr>
        <w:jc w:val="both"/>
        <w:rPr>
          <w:bCs/>
        </w:rPr>
      </w:pPr>
    </w:p>
    <w:p w14:paraId="59B0504D" w14:textId="4F72A4CA" w:rsidR="00DD432A" w:rsidRPr="00DD432A" w:rsidRDefault="00000000" w:rsidP="00DD432A">
      <w:pPr>
        <w:jc w:val="both"/>
        <w:rPr>
          <w:bCs/>
        </w:rPr>
      </w:pPr>
      <w:hyperlink w:anchor="_PIANO_DI_INVESTIMENTI" w:history="1">
        <w:r w:rsidR="00DD432A" w:rsidRPr="00DD432A">
          <w:rPr>
            <w:rStyle w:val="Collegamentoipertestuale"/>
            <w:bCs/>
            <w:sz w:val="28"/>
            <w:szCs w:val="28"/>
          </w:rPr>
          <w:t>Piano di investimenti di 341 milioni di euro per il Litorale Domizio e le aree interne. Ripristino della funzionalità idraulica dei sottobacini idrografici degli alvi Quindici, Gaudo e Boscofangone</w:t>
        </w:r>
      </w:hyperlink>
    </w:p>
    <w:p w14:paraId="5C38C285" w14:textId="4CC352DA" w:rsidR="00DD432A" w:rsidRPr="00DD432A" w:rsidRDefault="00DD432A" w:rsidP="00DD432A">
      <w:pPr>
        <w:jc w:val="both"/>
        <w:rPr>
          <w:bCs/>
        </w:rPr>
      </w:pPr>
      <w:r w:rsidRPr="0075271D">
        <w:rPr>
          <w:rFonts w:eastAsia="Calibri" w:cs="Arial"/>
          <w:b/>
        </w:rPr>
        <w:t>PRESIDENTE (</w:t>
      </w:r>
      <w:r>
        <w:rPr>
          <w:rFonts w:eastAsia="Calibri" w:cs="Arial"/>
          <w:b/>
        </w:rPr>
        <w:t>Ciarambino</w:t>
      </w:r>
      <w:r w:rsidRPr="0075271D">
        <w:rPr>
          <w:rFonts w:eastAsia="Calibri" w:cs="Arial"/>
          <w:b/>
        </w:rPr>
        <w:t>)</w:t>
      </w:r>
    </w:p>
    <w:p w14:paraId="2F1A01DF" w14:textId="77777777" w:rsidR="00DD432A" w:rsidRDefault="00DD432A" w:rsidP="00DD432A">
      <w:r w:rsidRPr="004B695D">
        <w:rPr>
          <w:rFonts w:eastAsia="Calibri" w:cs="Arial"/>
          <w:b/>
        </w:rPr>
        <w:t>SOMMESE (Azione- Centro Democratico – Demos – Europa Verde – Più Europa)</w:t>
      </w:r>
    </w:p>
    <w:p w14:paraId="13C69FE8" w14:textId="5FE4F1B5" w:rsidR="00DD432A" w:rsidRDefault="00DD432A" w:rsidP="00DD432A">
      <w:pPr>
        <w:rPr>
          <w:rFonts w:eastAsia="Calibri" w:cs="Arial"/>
          <w:b/>
        </w:rPr>
      </w:pPr>
      <w:r>
        <w:rPr>
          <w:rFonts w:eastAsia="Calibri" w:cs="Arial"/>
          <w:b/>
        </w:rPr>
        <w:t xml:space="preserve">BONAVITACOLA, </w:t>
      </w:r>
      <w:r w:rsidR="005B6FB2">
        <w:rPr>
          <w:rFonts w:eastAsia="Calibri" w:cs="Arial"/>
          <w:b/>
        </w:rPr>
        <w:t>Assessor</w:t>
      </w:r>
      <w:r>
        <w:rPr>
          <w:rFonts w:eastAsia="Calibri" w:cs="Arial"/>
          <w:b/>
        </w:rPr>
        <w:t>e all’Ambiente</w:t>
      </w:r>
    </w:p>
    <w:p w14:paraId="2E56CD6E" w14:textId="77777777" w:rsidR="00DD432A" w:rsidRDefault="00DD432A" w:rsidP="00DD432A"/>
    <w:p w14:paraId="650DA0D1" w14:textId="01D75ACA" w:rsidR="00DD432A" w:rsidRPr="00DD432A" w:rsidRDefault="00000000" w:rsidP="00DD432A">
      <w:pPr>
        <w:jc w:val="both"/>
        <w:rPr>
          <w:bCs/>
        </w:rPr>
      </w:pPr>
      <w:hyperlink w:anchor="_LEGGE_REGIONALE_N.17" w:history="1">
        <w:r w:rsidR="00DD432A" w:rsidRPr="00DD432A">
          <w:rPr>
            <w:rStyle w:val="Collegamentoipertestuale"/>
            <w:bCs/>
            <w:sz w:val="28"/>
            <w:szCs w:val="28"/>
          </w:rPr>
          <w:t>Legge regionale n.17 del 3 marzo 2020 - gestione dei dati in blockchain</w:t>
        </w:r>
      </w:hyperlink>
    </w:p>
    <w:p w14:paraId="52F10744" w14:textId="0E5F2862" w:rsidR="00DD432A" w:rsidRPr="00DD432A" w:rsidRDefault="00DD432A" w:rsidP="00DD432A">
      <w:pPr>
        <w:jc w:val="both"/>
        <w:rPr>
          <w:bCs/>
        </w:rPr>
      </w:pPr>
      <w:r w:rsidRPr="0075271D">
        <w:rPr>
          <w:rFonts w:eastAsia="Calibri" w:cs="Arial"/>
          <w:b/>
        </w:rPr>
        <w:t>PRESIDENTE (</w:t>
      </w:r>
      <w:r>
        <w:rPr>
          <w:rFonts w:eastAsia="Calibri" w:cs="Arial"/>
          <w:b/>
        </w:rPr>
        <w:t>Ciarambino</w:t>
      </w:r>
      <w:r w:rsidRPr="0075271D">
        <w:rPr>
          <w:rFonts w:eastAsia="Calibri" w:cs="Arial"/>
          <w:b/>
        </w:rPr>
        <w:t>)</w:t>
      </w:r>
    </w:p>
    <w:p w14:paraId="04880882" w14:textId="77777777" w:rsidR="00DD432A" w:rsidRDefault="00DD432A" w:rsidP="00DD432A">
      <w:r w:rsidRPr="003B5CE7">
        <w:rPr>
          <w:rFonts w:cs="Arial"/>
          <w:b/>
          <w:bCs/>
          <w:szCs w:val="28"/>
        </w:rPr>
        <w:t>GAETA (Azione- Centro Democratico – Demos – Europa Verde – Più Europa)</w:t>
      </w:r>
    </w:p>
    <w:p w14:paraId="71BB1ABF" w14:textId="09B46B38" w:rsidR="00DD432A" w:rsidRDefault="00DD432A" w:rsidP="00DD432A">
      <w:r w:rsidRPr="001637D3">
        <w:rPr>
          <w:rFonts w:eastAsia="Calibri" w:cs="Arial"/>
          <w:b/>
        </w:rPr>
        <w:t xml:space="preserve">CAPUTO, </w:t>
      </w:r>
      <w:r w:rsidR="005B6FB2">
        <w:rPr>
          <w:rFonts w:eastAsia="Calibri" w:cs="Arial"/>
          <w:b/>
        </w:rPr>
        <w:t>Assessor</w:t>
      </w:r>
      <w:r w:rsidRPr="001637D3">
        <w:rPr>
          <w:rFonts w:eastAsia="Calibri" w:cs="Arial"/>
          <w:b/>
        </w:rPr>
        <w:t>e all’Agricoltura</w:t>
      </w:r>
    </w:p>
    <w:p w14:paraId="639C76FC" w14:textId="77777777" w:rsidR="00DD432A" w:rsidRPr="00DD432A" w:rsidRDefault="00DD432A" w:rsidP="00DD432A">
      <w:pPr>
        <w:jc w:val="both"/>
        <w:rPr>
          <w:bCs/>
        </w:rPr>
      </w:pPr>
    </w:p>
    <w:p w14:paraId="4693EC5B" w14:textId="7014648E" w:rsidR="00DD432A" w:rsidRPr="00DD432A" w:rsidRDefault="00000000" w:rsidP="00DD432A">
      <w:pPr>
        <w:jc w:val="both"/>
        <w:rPr>
          <w:bCs/>
        </w:rPr>
      </w:pPr>
      <w:hyperlink w:anchor="_VIOLAZIONI,_OMISSIONI_E" w:history="1">
        <w:r w:rsidR="00DD432A" w:rsidRPr="00DD432A">
          <w:rPr>
            <w:rStyle w:val="Collegamentoipertestuale"/>
            <w:bCs/>
            <w:sz w:val="28"/>
            <w:szCs w:val="28"/>
          </w:rPr>
          <w:t>Violazioni, omissioni e irregolarità sulla raccolta di sangue effettuato presso le emoteche mobili dell’AVIS Associazione Volontari Italiani del Sangue di Napoli</w:t>
        </w:r>
      </w:hyperlink>
    </w:p>
    <w:p w14:paraId="159F40D7" w14:textId="6C1E859D" w:rsidR="00DD432A" w:rsidRPr="00DD432A" w:rsidRDefault="00DD432A" w:rsidP="00DD432A">
      <w:pPr>
        <w:jc w:val="both"/>
        <w:rPr>
          <w:bCs/>
        </w:rPr>
      </w:pPr>
      <w:r w:rsidRPr="0075271D">
        <w:rPr>
          <w:rFonts w:eastAsia="Calibri" w:cs="Arial"/>
          <w:b/>
        </w:rPr>
        <w:t>PRESIDENTE (</w:t>
      </w:r>
      <w:r>
        <w:rPr>
          <w:rFonts w:eastAsia="Calibri" w:cs="Arial"/>
          <w:b/>
        </w:rPr>
        <w:t>Ciarambino</w:t>
      </w:r>
      <w:r w:rsidRPr="0075271D">
        <w:rPr>
          <w:rFonts w:eastAsia="Calibri" w:cs="Arial"/>
          <w:b/>
        </w:rPr>
        <w:t>)</w:t>
      </w:r>
    </w:p>
    <w:p w14:paraId="0B3794D0" w14:textId="77777777" w:rsidR="00DD432A" w:rsidRDefault="00DD432A" w:rsidP="00DD432A">
      <w:r>
        <w:rPr>
          <w:rFonts w:eastAsia="Calibri" w:cs="Arial"/>
          <w:b/>
        </w:rPr>
        <w:t>MUSCARÀ (Misto)</w:t>
      </w:r>
    </w:p>
    <w:p w14:paraId="6E54ADD3" w14:textId="39E6A7F6" w:rsidR="00DD432A" w:rsidRDefault="00DD432A" w:rsidP="00DD432A">
      <w:r w:rsidRPr="00202816">
        <w:rPr>
          <w:rFonts w:eastAsia="Calibri" w:cs="Arial"/>
          <w:b/>
        </w:rPr>
        <w:t xml:space="preserve">BONAVITACOLA, </w:t>
      </w:r>
      <w:r w:rsidR="005B6FB2">
        <w:rPr>
          <w:rFonts w:eastAsia="Calibri" w:cs="Arial"/>
          <w:b/>
        </w:rPr>
        <w:t>Assessor</w:t>
      </w:r>
      <w:r>
        <w:rPr>
          <w:rFonts w:eastAsia="Calibri" w:cs="Arial"/>
          <w:b/>
        </w:rPr>
        <w:t>e all’Ambiente</w:t>
      </w:r>
    </w:p>
    <w:p w14:paraId="0587501A" w14:textId="77777777" w:rsidR="00DD432A" w:rsidRPr="00DD432A" w:rsidRDefault="00DD432A" w:rsidP="00DD432A">
      <w:pPr>
        <w:jc w:val="both"/>
        <w:rPr>
          <w:bCs/>
        </w:rPr>
      </w:pPr>
    </w:p>
    <w:p w14:paraId="45FD79A5" w14:textId="07F8EF52" w:rsidR="00DD432A" w:rsidRPr="00DD432A" w:rsidRDefault="00000000" w:rsidP="00DD432A">
      <w:pPr>
        <w:jc w:val="both"/>
        <w:rPr>
          <w:bCs/>
        </w:rPr>
      </w:pPr>
      <w:hyperlink w:anchor="_UTILIZZO_DELLE_GRADUATORIE" w:history="1">
        <w:r w:rsidR="00DD432A" w:rsidRPr="00DD432A">
          <w:rPr>
            <w:rStyle w:val="Collegamentoipertestuale"/>
            <w:bCs/>
            <w:sz w:val="28"/>
            <w:szCs w:val="28"/>
          </w:rPr>
          <w:t>Utilizzo delle graduatorie ancora vigenti riguardanti i concorsi pubblici per tutti i profili professionali: sanitari, tecnici ed amministrativi presso le AA.SS.LL. e AA.OO. della regione Campania</w:t>
        </w:r>
      </w:hyperlink>
    </w:p>
    <w:p w14:paraId="6913314B" w14:textId="7C9AA79E" w:rsidR="00DD432A" w:rsidRPr="00DD432A" w:rsidRDefault="00DD432A" w:rsidP="00DD432A">
      <w:pPr>
        <w:jc w:val="both"/>
        <w:rPr>
          <w:bCs/>
        </w:rPr>
      </w:pPr>
      <w:r w:rsidRPr="0075271D">
        <w:rPr>
          <w:rFonts w:eastAsia="Calibri" w:cs="Arial"/>
          <w:b/>
        </w:rPr>
        <w:t>PRESIDENTE (</w:t>
      </w:r>
      <w:r>
        <w:rPr>
          <w:rFonts w:eastAsia="Calibri" w:cs="Arial"/>
          <w:b/>
        </w:rPr>
        <w:t>Ciarambino</w:t>
      </w:r>
      <w:r w:rsidRPr="0075271D">
        <w:rPr>
          <w:rFonts w:eastAsia="Calibri" w:cs="Arial"/>
          <w:b/>
        </w:rPr>
        <w:t>)</w:t>
      </w:r>
    </w:p>
    <w:p w14:paraId="42C31DCB" w14:textId="77777777" w:rsidR="00DD432A" w:rsidRDefault="00DD432A" w:rsidP="00DD432A">
      <w:r w:rsidRPr="0078797C">
        <w:rPr>
          <w:rFonts w:cs="Arial"/>
          <w:b/>
          <w:bCs/>
          <w:szCs w:val="28"/>
        </w:rPr>
        <w:t>SAIELLO (M5S)</w:t>
      </w:r>
    </w:p>
    <w:p w14:paraId="525ADCE5" w14:textId="35A11DB4" w:rsidR="00DD432A" w:rsidRDefault="00DD432A" w:rsidP="00DD432A">
      <w:pPr>
        <w:rPr>
          <w:rFonts w:cs="Arial"/>
          <w:b/>
          <w:bCs/>
          <w:szCs w:val="28"/>
        </w:rPr>
      </w:pPr>
      <w:r w:rsidRPr="00423943">
        <w:rPr>
          <w:rFonts w:cs="Arial"/>
          <w:b/>
          <w:bCs/>
          <w:szCs w:val="28"/>
        </w:rPr>
        <w:t xml:space="preserve">BONAVITACOLA, </w:t>
      </w:r>
      <w:r w:rsidR="005B6FB2">
        <w:rPr>
          <w:rFonts w:cs="Arial"/>
          <w:b/>
          <w:bCs/>
          <w:szCs w:val="28"/>
        </w:rPr>
        <w:t>Assessor</w:t>
      </w:r>
      <w:r>
        <w:rPr>
          <w:rFonts w:cs="Arial"/>
          <w:b/>
          <w:bCs/>
          <w:szCs w:val="28"/>
        </w:rPr>
        <w:t>e all’Ambiente</w:t>
      </w:r>
    </w:p>
    <w:p w14:paraId="6EE9112C" w14:textId="77777777" w:rsidR="00DD432A" w:rsidRDefault="00DD432A" w:rsidP="00DD432A"/>
    <w:p w14:paraId="7573F8B3" w14:textId="49E00202" w:rsidR="00DD432A" w:rsidRPr="00DD432A" w:rsidRDefault="00000000" w:rsidP="00DD432A">
      <w:pPr>
        <w:jc w:val="both"/>
        <w:rPr>
          <w:bCs/>
        </w:rPr>
      </w:pPr>
      <w:hyperlink w:anchor="_MUSEO_CIVICO_VILLA" w:history="1">
        <w:r w:rsidR="00DD432A" w:rsidRPr="00DD432A">
          <w:rPr>
            <w:rStyle w:val="Collegamentoipertestuale"/>
            <w:bCs/>
            <w:sz w:val="28"/>
            <w:szCs w:val="28"/>
          </w:rPr>
          <w:t>Museo Civico Villa Amendola di Avellino, riconoscimento a istituzione culturale di interesse regionale</w:t>
        </w:r>
      </w:hyperlink>
    </w:p>
    <w:p w14:paraId="29E13619" w14:textId="6BE0A879" w:rsidR="00DD432A" w:rsidRPr="00DD432A" w:rsidRDefault="00DD432A" w:rsidP="00DD432A">
      <w:pPr>
        <w:jc w:val="both"/>
        <w:rPr>
          <w:bCs/>
        </w:rPr>
      </w:pPr>
      <w:r w:rsidRPr="0075271D">
        <w:rPr>
          <w:rFonts w:eastAsia="Calibri" w:cs="Arial"/>
          <w:b/>
        </w:rPr>
        <w:t>PRESIDENTE (</w:t>
      </w:r>
      <w:r>
        <w:rPr>
          <w:rFonts w:eastAsia="Calibri" w:cs="Arial"/>
          <w:b/>
        </w:rPr>
        <w:t>Ciarambino</w:t>
      </w:r>
      <w:r w:rsidRPr="0075271D">
        <w:rPr>
          <w:rFonts w:eastAsia="Calibri" w:cs="Arial"/>
          <w:b/>
        </w:rPr>
        <w:t>)</w:t>
      </w:r>
    </w:p>
    <w:p w14:paraId="3B843B91" w14:textId="77777777" w:rsidR="00DD432A" w:rsidRDefault="00DD432A" w:rsidP="00DD432A">
      <w:r w:rsidRPr="002972B9">
        <w:rPr>
          <w:rFonts w:cs="Arial"/>
          <w:b/>
          <w:bCs/>
          <w:szCs w:val="28"/>
        </w:rPr>
        <w:t xml:space="preserve">PETITTO </w:t>
      </w:r>
      <w:r w:rsidRPr="002972B9">
        <w:rPr>
          <w:b/>
          <w:bCs/>
          <w:szCs w:val="28"/>
        </w:rPr>
        <w:t>(Moderati e Riformisti – UDC, n.PSI, CdI)</w:t>
      </w:r>
    </w:p>
    <w:p w14:paraId="5AEDEAB6" w14:textId="10ABAD6C" w:rsidR="00DD432A" w:rsidRDefault="00DD432A" w:rsidP="00DD432A">
      <w:r>
        <w:rPr>
          <w:b/>
          <w:bCs/>
        </w:rPr>
        <w:t xml:space="preserve">BONAVITACOLA, </w:t>
      </w:r>
      <w:r w:rsidR="005B6FB2">
        <w:rPr>
          <w:b/>
          <w:bCs/>
        </w:rPr>
        <w:t>Assessor</w:t>
      </w:r>
      <w:r>
        <w:rPr>
          <w:b/>
          <w:bCs/>
        </w:rPr>
        <w:t>e all’Ambiente</w:t>
      </w:r>
    </w:p>
    <w:p w14:paraId="44E1765F" w14:textId="3CDC9CE5" w:rsidR="005C5C6E" w:rsidRPr="0072623C" w:rsidRDefault="005C5C6E" w:rsidP="0072623C">
      <w:pPr>
        <w:rPr>
          <w:rFonts w:cs="Arial"/>
          <w:bCs/>
        </w:rPr>
      </w:pPr>
      <w:r w:rsidRPr="0072623C">
        <w:rPr>
          <w:rFonts w:cs="Arial"/>
          <w:bCs/>
        </w:rPr>
        <w:br w:type="page"/>
      </w:r>
    </w:p>
    <w:p w14:paraId="07A83B93" w14:textId="31392DD0" w:rsidR="008500C4" w:rsidRPr="0075271D" w:rsidRDefault="00E9639F" w:rsidP="00F97C55">
      <w:pPr>
        <w:pStyle w:val="Default"/>
        <w:jc w:val="center"/>
        <w:rPr>
          <w:rFonts w:ascii="Arial" w:hAnsi="Arial" w:cs="Arial"/>
          <w:b/>
          <w:color w:val="auto"/>
        </w:rPr>
      </w:pPr>
      <w:r w:rsidRPr="0075271D">
        <w:rPr>
          <w:rFonts w:ascii="Arial" w:hAnsi="Arial" w:cs="Arial"/>
          <w:b/>
          <w:color w:val="auto"/>
        </w:rPr>
        <w:lastRenderedPageBreak/>
        <w:t>PRESIDENZA DEL</w:t>
      </w:r>
      <w:r w:rsidR="007778CB" w:rsidRPr="0075271D">
        <w:rPr>
          <w:rFonts w:ascii="Arial" w:hAnsi="Arial" w:cs="Arial"/>
          <w:b/>
          <w:color w:val="auto"/>
        </w:rPr>
        <w:t>LA</w:t>
      </w:r>
      <w:r w:rsidR="00F97C55" w:rsidRPr="0075271D">
        <w:rPr>
          <w:rFonts w:ascii="Arial" w:hAnsi="Arial" w:cs="Arial"/>
          <w:b/>
          <w:color w:val="auto"/>
        </w:rPr>
        <w:t xml:space="preserve"> </w:t>
      </w:r>
      <w:r w:rsidRPr="0075271D">
        <w:rPr>
          <w:rFonts w:ascii="Arial" w:hAnsi="Arial" w:cs="Arial"/>
          <w:b/>
          <w:color w:val="auto"/>
        </w:rPr>
        <w:t>PRESIDE</w:t>
      </w:r>
      <w:r w:rsidR="002D0579" w:rsidRPr="0075271D">
        <w:rPr>
          <w:rFonts w:ascii="Arial" w:hAnsi="Arial" w:cs="Arial"/>
          <w:b/>
          <w:color w:val="auto"/>
        </w:rPr>
        <w:t xml:space="preserve">NTE </w:t>
      </w:r>
      <w:r w:rsidR="00C53A0A">
        <w:rPr>
          <w:rFonts w:ascii="Arial" w:hAnsi="Arial" w:cs="Arial"/>
          <w:b/>
          <w:color w:val="auto"/>
        </w:rPr>
        <w:t xml:space="preserve">VALERIA CIARAMBINO </w:t>
      </w:r>
    </w:p>
    <w:p w14:paraId="5C023950" w14:textId="77777777" w:rsidR="003D3545" w:rsidRPr="0075271D" w:rsidRDefault="003D3545" w:rsidP="00C14BEF">
      <w:pPr>
        <w:pStyle w:val="Default"/>
        <w:jc w:val="center"/>
        <w:rPr>
          <w:rFonts w:ascii="Arial" w:hAnsi="Arial" w:cs="Arial"/>
          <w:b/>
          <w:bCs/>
          <w:color w:val="auto"/>
        </w:rPr>
      </w:pPr>
    </w:p>
    <w:p w14:paraId="5C5D93C5" w14:textId="2CB791C7" w:rsidR="00E9639F" w:rsidRPr="0075271D" w:rsidRDefault="00E9639F" w:rsidP="00C14BEF">
      <w:pPr>
        <w:pStyle w:val="Default"/>
        <w:jc w:val="center"/>
        <w:rPr>
          <w:rFonts w:ascii="Arial" w:hAnsi="Arial" w:cs="Arial"/>
          <w:b/>
          <w:bCs/>
          <w:color w:val="auto"/>
        </w:rPr>
      </w:pPr>
      <w:r w:rsidRPr="0075271D">
        <w:rPr>
          <w:rFonts w:ascii="Arial" w:hAnsi="Arial" w:cs="Arial"/>
          <w:b/>
          <w:bCs/>
          <w:color w:val="auto"/>
        </w:rPr>
        <w:t xml:space="preserve">La seduta ha inizio alle ore </w:t>
      </w:r>
      <w:r w:rsidR="004B0866" w:rsidRPr="0075271D">
        <w:rPr>
          <w:rFonts w:ascii="Arial" w:hAnsi="Arial" w:cs="Arial"/>
          <w:b/>
          <w:bCs/>
          <w:color w:val="auto"/>
        </w:rPr>
        <w:t>1</w:t>
      </w:r>
      <w:r w:rsidR="00C53A0A">
        <w:rPr>
          <w:rFonts w:ascii="Arial" w:hAnsi="Arial" w:cs="Arial"/>
          <w:b/>
          <w:bCs/>
          <w:color w:val="auto"/>
        </w:rPr>
        <w:t>1</w:t>
      </w:r>
      <w:r w:rsidRPr="0075271D">
        <w:rPr>
          <w:rFonts w:ascii="Arial" w:hAnsi="Arial" w:cs="Arial"/>
          <w:b/>
          <w:bCs/>
          <w:color w:val="auto"/>
        </w:rPr>
        <w:t>.</w:t>
      </w:r>
      <w:r w:rsidR="00C53A0A">
        <w:rPr>
          <w:rFonts w:ascii="Arial" w:hAnsi="Arial" w:cs="Arial"/>
          <w:b/>
          <w:bCs/>
          <w:color w:val="auto"/>
        </w:rPr>
        <w:t>10</w:t>
      </w:r>
    </w:p>
    <w:p w14:paraId="0CFAC104" w14:textId="77777777" w:rsidR="0005241E" w:rsidRPr="0075271D" w:rsidRDefault="0005241E" w:rsidP="00C14BEF">
      <w:pPr>
        <w:pStyle w:val="Default"/>
        <w:jc w:val="center"/>
        <w:rPr>
          <w:rFonts w:ascii="Arial" w:hAnsi="Arial" w:cs="Arial"/>
          <w:b/>
          <w:bCs/>
          <w:color w:val="auto"/>
        </w:rPr>
      </w:pPr>
    </w:p>
    <w:p w14:paraId="1ABA6076" w14:textId="5EC85318" w:rsidR="00B83AEB" w:rsidRDefault="00074376" w:rsidP="007778CB">
      <w:pPr>
        <w:jc w:val="both"/>
        <w:rPr>
          <w:rFonts w:eastAsia="Calibri" w:cs="Arial"/>
          <w:bCs/>
        </w:rPr>
      </w:pPr>
      <w:r w:rsidRPr="0075271D">
        <w:rPr>
          <w:rFonts w:eastAsia="Calibri" w:cs="Arial"/>
          <w:b/>
        </w:rPr>
        <w:t>P</w:t>
      </w:r>
      <w:r w:rsidR="00274092" w:rsidRPr="0075271D">
        <w:rPr>
          <w:rFonts w:eastAsia="Calibri" w:cs="Arial"/>
          <w:b/>
        </w:rPr>
        <w:t>RESIDENTE</w:t>
      </w:r>
      <w:r w:rsidR="00ED52D8" w:rsidRPr="0075271D">
        <w:rPr>
          <w:rFonts w:eastAsia="Calibri" w:cs="Arial"/>
          <w:b/>
        </w:rPr>
        <w:t xml:space="preserve"> (</w:t>
      </w:r>
      <w:r w:rsidR="00C53A0A">
        <w:rPr>
          <w:rFonts w:eastAsia="Calibri" w:cs="Arial"/>
          <w:b/>
        </w:rPr>
        <w:t>Ciarambino</w:t>
      </w:r>
      <w:r w:rsidR="00ED52D8" w:rsidRPr="0075271D">
        <w:rPr>
          <w:rFonts w:eastAsia="Calibri" w:cs="Arial"/>
          <w:b/>
        </w:rPr>
        <w:t>)</w:t>
      </w:r>
      <w:r w:rsidR="00075895" w:rsidRPr="0075271D">
        <w:rPr>
          <w:rFonts w:eastAsia="Calibri" w:cs="Arial"/>
          <w:b/>
        </w:rPr>
        <w:t>.</w:t>
      </w:r>
      <w:r w:rsidR="00324929" w:rsidRPr="0075271D">
        <w:rPr>
          <w:rFonts w:eastAsia="Calibri" w:cs="Arial"/>
          <w:bCs/>
        </w:rPr>
        <w:t xml:space="preserve"> </w:t>
      </w:r>
      <w:r w:rsidR="007778CB" w:rsidRPr="0075271D">
        <w:rPr>
          <w:rFonts w:eastAsia="Calibri" w:cs="Arial"/>
          <w:bCs/>
        </w:rPr>
        <w:t xml:space="preserve">Buongiorno a </w:t>
      </w:r>
      <w:r w:rsidR="00B83AEB">
        <w:rPr>
          <w:rFonts w:eastAsia="Calibri" w:cs="Arial"/>
          <w:bCs/>
        </w:rPr>
        <w:t>tutti</w:t>
      </w:r>
      <w:r w:rsidR="00C53A0A">
        <w:rPr>
          <w:rFonts w:eastAsia="Calibri" w:cs="Arial"/>
          <w:bCs/>
        </w:rPr>
        <w:t xml:space="preserve"> e benvenuti all’odierna </w:t>
      </w:r>
      <w:r w:rsidR="005B6FB2">
        <w:rPr>
          <w:rFonts w:eastAsia="Calibri" w:cs="Arial"/>
          <w:bCs/>
        </w:rPr>
        <w:t>seduta</w:t>
      </w:r>
      <w:r w:rsidR="00C53A0A">
        <w:rPr>
          <w:rFonts w:eastAsia="Calibri" w:cs="Arial"/>
          <w:bCs/>
        </w:rPr>
        <w:t xml:space="preserve"> di Question Time. </w:t>
      </w:r>
    </w:p>
    <w:p w14:paraId="04889754" w14:textId="6FE05CD9" w:rsidR="00C9200F" w:rsidRPr="0075271D" w:rsidRDefault="007C537B" w:rsidP="003D4BF4">
      <w:pPr>
        <w:jc w:val="both"/>
        <w:rPr>
          <w:rFonts w:eastAsia="Calibri" w:cs="Arial"/>
          <w:bCs/>
        </w:rPr>
      </w:pPr>
      <w:r w:rsidRPr="0075271D">
        <w:rPr>
          <w:rFonts w:eastAsia="Calibri" w:cs="Arial"/>
          <w:bCs/>
        </w:rPr>
        <w:t xml:space="preserve">Comunico che </w:t>
      </w:r>
      <w:r w:rsidR="007778CB" w:rsidRPr="0075271D">
        <w:rPr>
          <w:rFonts w:eastAsia="Calibri" w:cs="Arial"/>
          <w:bCs/>
        </w:rPr>
        <w:t>le interrogazioni iscritte all’ordine del giorno verranno discusse per omogeneità di materia.</w:t>
      </w:r>
      <w:r w:rsidRPr="0075271D">
        <w:rPr>
          <w:rFonts w:eastAsia="Calibri" w:cs="Arial"/>
          <w:bCs/>
        </w:rPr>
        <w:t xml:space="preserve"> </w:t>
      </w:r>
      <w:r w:rsidR="007778CB" w:rsidRPr="0075271D">
        <w:rPr>
          <w:rFonts w:eastAsia="Calibri" w:cs="Arial"/>
          <w:bCs/>
        </w:rPr>
        <w:t>Ricordo, inoltre, che ai sensi dell’articolo 129 del Regolamento Interno il Consigliere proponente ha la facoltà d’illustrare l’interrogazione per non più di 1 minuto.</w:t>
      </w:r>
      <w:r w:rsidR="00B83AEB">
        <w:rPr>
          <w:rFonts w:eastAsia="Calibri" w:cs="Arial"/>
          <w:bCs/>
        </w:rPr>
        <w:t xml:space="preserve"> </w:t>
      </w:r>
      <w:r w:rsidR="007778CB" w:rsidRPr="0075271D">
        <w:rPr>
          <w:rFonts w:eastAsia="Calibri" w:cs="Arial"/>
          <w:bCs/>
        </w:rPr>
        <w:t xml:space="preserve">A ciascuna delle interrogazioni presentate risponde il rappresentante della Giunta per non più di 3 minuti. Successivamente l’interrogante o altro Consigliere del medesimo Gruppo ha il diritto di replicare per non più di 2 minuti. </w:t>
      </w:r>
    </w:p>
    <w:p w14:paraId="4DD57D68" w14:textId="54C302FC" w:rsidR="00243188" w:rsidRDefault="00C53A0A" w:rsidP="00243188">
      <w:pPr>
        <w:autoSpaceDE w:val="0"/>
        <w:autoSpaceDN w:val="0"/>
        <w:adjustRightInd w:val="0"/>
        <w:jc w:val="both"/>
        <w:rPr>
          <w:rFonts w:eastAsia="Calibri" w:cs="Arial"/>
          <w:bCs/>
        </w:rPr>
      </w:pPr>
      <w:r>
        <w:rPr>
          <w:rFonts w:eastAsia="Calibri" w:cs="Arial"/>
          <w:bCs/>
        </w:rPr>
        <w:t>Con nota pervenuta il primo dicembre, l’</w:t>
      </w:r>
      <w:r w:rsidR="005B6FB2">
        <w:rPr>
          <w:rFonts w:eastAsia="Calibri" w:cs="Arial"/>
          <w:bCs/>
        </w:rPr>
        <w:t>Assessor</w:t>
      </w:r>
      <w:r>
        <w:rPr>
          <w:rFonts w:eastAsia="Calibri" w:cs="Arial"/>
          <w:bCs/>
        </w:rPr>
        <w:t xml:space="preserve">e Marchiello ha comunicato che non parteciperà all’odierna </w:t>
      </w:r>
      <w:r w:rsidR="005B6FB2">
        <w:rPr>
          <w:rFonts w:eastAsia="Calibri" w:cs="Arial"/>
          <w:bCs/>
        </w:rPr>
        <w:t>seduta</w:t>
      </w:r>
      <w:r>
        <w:rPr>
          <w:rFonts w:eastAsia="Calibri" w:cs="Arial"/>
          <w:bCs/>
        </w:rPr>
        <w:t xml:space="preserve"> per impegni istituzionali concomitanti, pertanto, la discussione dell’interrogazione Reg. Gen. 313, a firma della collega Muscarà, è rinviata.</w:t>
      </w:r>
    </w:p>
    <w:p w14:paraId="22530D76" w14:textId="5A64FE47" w:rsidR="00C53A0A" w:rsidRDefault="00C53A0A" w:rsidP="00243188">
      <w:pPr>
        <w:autoSpaceDE w:val="0"/>
        <w:autoSpaceDN w:val="0"/>
        <w:adjustRightInd w:val="0"/>
        <w:jc w:val="both"/>
        <w:rPr>
          <w:rFonts w:eastAsia="Calibri" w:cs="Arial"/>
          <w:bCs/>
        </w:rPr>
      </w:pPr>
      <w:r>
        <w:rPr>
          <w:rFonts w:eastAsia="Calibri" w:cs="Arial"/>
          <w:bCs/>
        </w:rPr>
        <w:t>Con nota pervenuta il 5 dicembre, la Giunta regionale ha chiesto il rinvio della discussione dell’interrogazione Reg. Gen. 311 a firma del collega Tommasetti, per approfondimenti istruttori.</w:t>
      </w:r>
    </w:p>
    <w:p w14:paraId="4A3D56F5" w14:textId="77777777" w:rsidR="00C53A0A" w:rsidRDefault="00C53A0A" w:rsidP="00243188">
      <w:pPr>
        <w:autoSpaceDE w:val="0"/>
        <w:autoSpaceDN w:val="0"/>
        <w:adjustRightInd w:val="0"/>
        <w:jc w:val="both"/>
        <w:rPr>
          <w:rFonts w:eastAsia="Calibri" w:cs="Arial"/>
          <w:bCs/>
        </w:rPr>
      </w:pPr>
    </w:p>
    <w:p w14:paraId="16BEA8EA" w14:textId="3A6F17AA" w:rsidR="00C53A0A" w:rsidRPr="00C53A0A" w:rsidRDefault="00C53A0A" w:rsidP="00DD432A">
      <w:pPr>
        <w:pStyle w:val="Titolo1"/>
        <w:rPr>
          <w:rFonts w:eastAsia="Calibri"/>
        </w:rPr>
      </w:pPr>
      <w:bookmarkStart w:id="0" w:name="_TEST_DI_NEXT"/>
      <w:bookmarkEnd w:id="0"/>
      <w:r w:rsidRPr="00C53A0A">
        <w:rPr>
          <w:rFonts w:eastAsia="Calibri"/>
        </w:rPr>
        <w:t>TEST DI NEXT GENERATION SEQUENCING</w:t>
      </w:r>
    </w:p>
    <w:p w14:paraId="7FAD75BE" w14:textId="77777777" w:rsidR="00C53A0A" w:rsidRDefault="00C53A0A" w:rsidP="00243188">
      <w:pPr>
        <w:autoSpaceDE w:val="0"/>
        <w:autoSpaceDN w:val="0"/>
        <w:adjustRightInd w:val="0"/>
        <w:jc w:val="both"/>
        <w:rPr>
          <w:rFonts w:eastAsia="Calibri" w:cs="Arial"/>
          <w:bCs/>
        </w:rPr>
      </w:pPr>
    </w:p>
    <w:p w14:paraId="7B350233" w14:textId="2FC36AA5" w:rsidR="00C53A0A" w:rsidRDefault="00C53A0A" w:rsidP="00243188">
      <w:pPr>
        <w:autoSpaceDE w:val="0"/>
        <w:autoSpaceDN w:val="0"/>
        <w:adjustRightInd w:val="0"/>
        <w:jc w:val="both"/>
        <w:rPr>
          <w:rFonts w:eastAsia="Calibri" w:cs="Arial"/>
          <w:bCs/>
        </w:rPr>
      </w:pPr>
      <w:r>
        <w:rPr>
          <w:rFonts w:eastAsia="Calibri" w:cs="Arial"/>
          <w:bCs/>
        </w:rPr>
        <w:t>C’è una richiesta da parte del collega Pellegrino, di poter discutere per prima la sua interrogazione, con l’assenso dei colleghi presenti procediamo e passiamo, quindi, all’interrogazione Reg. Gen. 309/2 avente ad oggetto: “</w:t>
      </w:r>
      <w:r w:rsidRPr="00C53A0A">
        <w:rPr>
          <w:rFonts w:eastAsia="Calibri" w:cs="Arial"/>
          <w:bCs/>
        </w:rPr>
        <w:t>Test di Next Generation Sequencing</w:t>
      </w:r>
      <w:r>
        <w:rPr>
          <w:rFonts w:eastAsia="Calibri" w:cs="Arial"/>
          <w:bCs/>
        </w:rPr>
        <w:t xml:space="preserve">”. Concedo la parola al </w:t>
      </w:r>
      <w:r w:rsidR="005B6FB2">
        <w:rPr>
          <w:rFonts w:eastAsia="Calibri" w:cs="Arial"/>
          <w:bCs/>
        </w:rPr>
        <w:t>Consiglier</w:t>
      </w:r>
      <w:r>
        <w:rPr>
          <w:rFonts w:eastAsia="Calibri" w:cs="Arial"/>
          <w:bCs/>
        </w:rPr>
        <w:t>e Pellegrino per un’illustrazione dpi un minuto, prego.</w:t>
      </w:r>
    </w:p>
    <w:p w14:paraId="2F939DD6" w14:textId="77777777" w:rsidR="00C53A0A" w:rsidRDefault="00C53A0A" w:rsidP="00243188">
      <w:pPr>
        <w:autoSpaceDE w:val="0"/>
        <w:autoSpaceDN w:val="0"/>
        <w:adjustRightInd w:val="0"/>
        <w:jc w:val="both"/>
        <w:rPr>
          <w:rFonts w:eastAsia="Calibri" w:cs="Arial"/>
          <w:bCs/>
        </w:rPr>
      </w:pPr>
    </w:p>
    <w:p w14:paraId="1BFB02C3" w14:textId="541AAE9C" w:rsidR="00C53A0A" w:rsidRDefault="00C53A0A" w:rsidP="00243188">
      <w:pPr>
        <w:autoSpaceDE w:val="0"/>
        <w:autoSpaceDN w:val="0"/>
        <w:adjustRightInd w:val="0"/>
        <w:jc w:val="both"/>
        <w:rPr>
          <w:rFonts w:eastAsia="Calibri" w:cs="Arial"/>
          <w:bCs/>
        </w:rPr>
      </w:pPr>
      <w:r>
        <w:rPr>
          <w:rFonts w:eastAsia="Calibri" w:cs="Arial"/>
          <w:b/>
        </w:rPr>
        <w:t xml:space="preserve">PELLEGRINO (Italia Viva). </w:t>
      </w:r>
      <w:r>
        <w:rPr>
          <w:rFonts w:eastAsia="Calibri" w:cs="Arial"/>
          <w:bCs/>
        </w:rPr>
        <w:t>Grazie Presidente. Sappiamo che nel trattamento delle patologie tumorali, sempre più si sta andando verso delle terapie di precisione, delle terapie personalizzate, e questo possiamo farlo grazie all’utilizzo dei test genomici.</w:t>
      </w:r>
    </w:p>
    <w:p w14:paraId="64FAC703" w14:textId="17BA7BAF" w:rsidR="00C53A0A" w:rsidRDefault="00C53A0A" w:rsidP="00243188">
      <w:pPr>
        <w:autoSpaceDE w:val="0"/>
        <w:autoSpaceDN w:val="0"/>
        <w:adjustRightInd w:val="0"/>
        <w:jc w:val="both"/>
        <w:rPr>
          <w:rFonts w:eastAsia="Calibri" w:cs="Arial"/>
          <w:bCs/>
        </w:rPr>
      </w:pPr>
      <w:r>
        <w:rPr>
          <w:rFonts w:eastAsia="Calibri" w:cs="Arial"/>
          <w:bCs/>
        </w:rPr>
        <w:t>Va detto e va sottolineato, a tal proposito, che la Regione Campania è tra le prime Regioni in Italia ad utilizzare il testo genomico ed è all’avanguardia per quanto riguarda tutta l’attività di ricerca su questo nuovo fronte, che è un po’ il futuro, oltre che il presente della medicina e dei trattamenti dei tumori.</w:t>
      </w:r>
    </w:p>
    <w:p w14:paraId="341BD706" w14:textId="04EBF31C" w:rsidR="00C53A0A" w:rsidRDefault="00C53A0A" w:rsidP="00243188">
      <w:pPr>
        <w:autoSpaceDE w:val="0"/>
        <w:autoSpaceDN w:val="0"/>
        <w:adjustRightInd w:val="0"/>
        <w:jc w:val="both"/>
        <w:rPr>
          <w:rFonts w:eastAsia="Calibri" w:cs="Arial"/>
          <w:bCs/>
        </w:rPr>
      </w:pPr>
      <w:r>
        <w:rPr>
          <w:rFonts w:eastAsia="Calibri" w:cs="Arial"/>
          <w:bCs/>
        </w:rPr>
        <w:t>I test genomici sono un preziosissimo supporto per i medici per stabilire qual è l’opzione terapeutica più idonea, ma soprattutto anche quella più efficace.</w:t>
      </w:r>
    </w:p>
    <w:p w14:paraId="4C660B34" w14:textId="6D6FF6F7" w:rsidR="00C53A0A" w:rsidRDefault="00C53A0A" w:rsidP="00243188">
      <w:pPr>
        <w:autoSpaceDE w:val="0"/>
        <w:autoSpaceDN w:val="0"/>
        <w:adjustRightInd w:val="0"/>
        <w:jc w:val="both"/>
        <w:rPr>
          <w:rFonts w:eastAsia="Calibri" w:cs="Arial"/>
          <w:bCs/>
        </w:rPr>
      </w:pPr>
      <w:r>
        <w:rPr>
          <w:rFonts w:eastAsia="Calibri" w:cs="Arial"/>
          <w:bCs/>
        </w:rPr>
        <w:t>Un esempio pratico, l’oncotype, che è un test che viene utilizzato nel tumore della mammella, la Regione Campania ha dei numeri significativi importanti e</w:t>
      </w:r>
      <w:r w:rsidR="005A0E95">
        <w:rPr>
          <w:rFonts w:eastAsia="Calibri" w:cs="Arial"/>
          <w:bCs/>
        </w:rPr>
        <w:t>d</w:t>
      </w:r>
      <w:r>
        <w:rPr>
          <w:rFonts w:eastAsia="Calibri" w:cs="Arial"/>
          <w:bCs/>
        </w:rPr>
        <w:t xml:space="preserve"> è rimborsato dal servizio sanitario regionale. Basti pensare che il 42 per cento delle donne campane risparmia una chemioterapia grazie all’utilizzo dell’oncotype. A tal proposito, voglio sottolineare che chi contribuisce in modo determinante a questi numeri è sicuramente il Gruppo dell’oncologia dell’Azienda Universitaria Policlinico Federico II, e voglio anche ringraziare i colleghi dell’oncologia, basta pensare che solo nel 2023, quindi, ancora in corso, ci sono circa 300 pazienti sui quali sono stati utilizzati i test oncotype, quindi, abbiamo avuto la possibilità di personalizzare le terapie e, in alcuni casi, anche di risparmiare una chemioterapia.</w:t>
      </w:r>
    </w:p>
    <w:p w14:paraId="388E9208" w14:textId="2E0F6D9E" w:rsidR="00C53A0A" w:rsidRDefault="00C53A0A" w:rsidP="00243188">
      <w:pPr>
        <w:autoSpaceDE w:val="0"/>
        <w:autoSpaceDN w:val="0"/>
        <w:adjustRightInd w:val="0"/>
        <w:jc w:val="both"/>
        <w:rPr>
          <w:rFonts w:eastAsia="Calibri" w:cs="Arial"/>
          <w:bCs/>
        </w:rPr>
      </w:pPr>
      <w:r>
        <w:rPr>
          <w:rFonts w:eastAsia="Calibri" w:cs="Arial"/>
          <w:bCs/>
        </w:rPr>
        <w:t xml:space="preserve">Tra questi test, molto importanti sono i test NGS che rappresentano un po’ la nuova frontiera, perché attraverso i quali possiamo sempre più personalizzare le terapie e possiamo studiare le caratteristiche specifiche dei singoli tumori. Ovviamente, l’interrogazione vuol fare innanzitutto un punto della situazione anche rispetto alla precedente interrogazione, per quanto riguarda l’organizzazione sul territorio dei test genomici e poi anche, va detto, poiché molte volte la </w:t>
      </w:r>
      <w:r>
        <w:rPr>
          <w:rFonts w:eastAsia="Calibri" w:cs="Arial"/>
          <w:bCs/>
        </w:rPr>
        <w:lastRenderedPageBreak/>
        <w:t>burocrazia rallenta alcuni percorsi e i pazienti che hanno patologie tumorali non possono stare ai tempi della burocrazia. Questo non lo possiamo e non lo dobbiamo consentire, in</w:t>
      </w:r>
      <w:r w:rsidR="00524835">
        <w:rPr>
          <w:rFonts w:eastAsia="Calibri" w:cs="Arial"/>
          <w:bCs/>
        </w:rPr>
        <w:t xml:space="preserve"> </w:t>
      </w:r>
      <w:r>
        <w:rPr>
          <w:rFonts w:eastAsia="Calibri" w:cs="Arial"/>
          <w:bCs/>
        </w:rPr>
        <w:t xml:space="preserve">modo più assoluto, soprattutto in una Regione che sta facendo sforzi importanti e significativi proprio nel trattamento delle patologie tumorali. Per questo, chiedo anche a che </w:t>
      </w:r>
      <w:r w:rsidR="004B695D">
        <w:rPr>
          <w:rFonts w:eastAsia="Calibri" w:cs="Arial"/>
          <w:bCs/>
        </w:rPr>
        <w:t>punto siamo rispetto al decreto del Ministero della Salute, dove ci sono delle risorse importanti che non possiamo perdere, ovviamente, per definire anche la valutazione e l’esecuzione, la possibilità di poter eseguire i test NGS. Grazie.</w:t>
      </w:r>
    </w:p>
    <w:p w14:paraId="418F6025" w14:textId="77777777" w:rsidR="004B695D" w:rsidRDefault="004B695D" w:rsidP="00243188">
      <w:pPr>
        <w:autoSpaceDE w:val="0"/>
        <w:autoSpaceDN w:val="0"/>
        <w:adjustRightInd w:val="0"/>
        <w:jc w:val="both"/>
        <w:rPr>
          <w:rFonts w:eastAsia="Calibri" w:cs="Arial"/>
          <w:bCs/>
        </w:rPr>
      </w:pPr>
    </w:p>
    <w:p w14:paraId="1D0EC5A9" w14:textId="3C425160" w:rsidR="004B695D" w:rsidRDefault="004B695D" w:rsidP="00243188">
      <w:pPr>
        <w:autoSpaceDE w:val="0"/>
        <w:autoSpaceDN w:val="0"/>
        <w:adjustRightInd w:val="0"/>
        <w:jc w:val="both"/>
        <w:rPr>
          <w:rFonts w:eastAsia="Calibri" w:cs="Arial"/>
          <w:bCs/>
        </w:rPr>
      </w:pPr>
      <w:r>
        <w:rPr>
          <w:rFonts w:eastAsia="Calibri" w:cs="Arial"/>
          <w:b/>
        </w:rPr>
        <w:t xml:space="preserve">PRESIDENTE (Ciarambino). </w:t>
      </w:r>
      <w:r>
        <w:rPr>
          <w:rFonts w:eastAsia="Calibri" w:cs="Arial"/>
          <w:bCs/>
        </w:rPr>
        <w:t>Grazie collega. Concedo la parola al Vicepresidente Bonavitacola in luogo del Presidente della Giunta regionale, per una risposta di tre minuti. Presidente, prego.</w:t>
      </w:r>
    </w:p>
    <w:p w14:paraId="3529B3C3" w14:textId="77777777" w:rsidR="004B695D" w:rsidRDefault="004B695D" w:rsidP="00243188">
      <w:pPr>
        <w:autoSpaceDE w:val="0"/>
        <w:autoSpaceDN w:val="0"/>
        <w:adjustRightInd w:val="0"/>
        <w:jc w:val="both"/>
        <w:rPr>
          <w:rFonts w:eastAsia="Calibri" w:cs="Arial"/>
          <w:bCs/>
        </w:rPr>
      </w:pPr>
    </w:p>
    <w:p w14:paraId="4D2DCC4E" w14:textId="500495BA" w:rsidR="004B695D" w:rsidRDefault="004B695D" w:rsidP="00243188">
      <w:pPr>
        <w:autoSpaceDE w:val="0"/>
        <w:autoSpaceDN w:val="0"/>
        <w:adjustRightInd w:val="0"/>
        <w:jc w:val="both"/>
        <w:rPr>
          <w:rFonts w:eastAsia="Calibri" w:cs="Arial"/>
          <w:bCs/>
        </w:rPr>
      </w:pPr>
      <w:r>
        <w:rPr>
          <w:rFonts w:eastAsia="Calibri" w:cs="Arial"/>
          <w:b/>
        </w:rPr>
        <w:t xml:space="preserve">BONAVITACOLA, </w:t>
      </w:r>
      <w:r w:rsidR="005B6FB2">
        <w:rPr>
          <w:rFonts w:eastAsia="Calibri" w:cs="Arial"/>
          <w:b/>
        </w:rPr>
        <w:t>Assessor</w:t>
      </w:r>
      <w:r>
        <w:rPr>
          <w:rFonts w:eastAsia="Calibri" w:cs="Arial"/>
          <w:b/>
        </w:rPr>
        <w:t xml:space="preserve">e all’Ambiente. </w:t>
      </w:r>
      <w:r>
        <w:rPr>
          <w:rFonts w:eastAsia="Calibri" w:cs="Arial"/>
          <w:bCs/>
        </w:rPr>
        <w:t xml:space="preserve">Grazie. La </w:t>
      </w:r>
      <w:r w:rsidR="00317158">
        <w:rPr>
          <w:rFonts w:eastAsia="Calibri" w:cs="Arial"/>
          <w:bCs/>
        </w:rPr>
        <w:t>D</w:t>
      </w:r>
      <w:r>
        <w:rPr>
          <w:rFonts w:eastAsia="Calibri" w:cs="Arial"/>
          <w:bCs/>
        </w:rPr>
        <w:t>irezione generale per la Tutela della Salute ha istruito l’interrogazione e ha comunicato che con decreto dirigenziale 599 del 29 dicembre 2022, si è proceduto all’accertamento e riscossione della quota del fondo di cui al decreto ministeriale 30 settembre 2022, pari a</w:t>
      </w:r>
      <w:r w:rsidR="00317158">
        <w:rPr>
          <w:rFonts w:eastAsia="Calibri" w:cs="Arial"/>
          <w:bCs/>
        </w:rPr>
        <w:t>d</w:t>
      </w:r>
      <w:r>
        <w:rPr>
          <w:rFonts w:eastAsia="Calibri" w:cs="Arial"/>
          <w:bCs/>
        </w:rPr>
        <w:t xml:space="preserve"> euro 425 mila 273.</w:t>
      </w:r>
    </w:p>
    <w:p w14:paraId="3CF17E38" w14:textId="1F54EF4C" w:rsidR="004B695D" w:rsidRDefault="004B695D" w:rsidP="00243188">
      <w:pPr>
        <w:autoSpaceDE w:val="0"/>
        <w:autoSpaceDN w:val="0"/>
        <w:adjustRightInd w:val="0"/>
        <w:jc w:val="both"/>
        <w:rPr>
          <w:rFonts w:eastAsia="Calibri" w:cs="Arial"/>
          <w:bCs/>
        </w:rPr>
      </w:pPr>
      <w:r>
        <w:rPr>
          <w:rFonts w:eastAsia="Calibri" w:cs="Arial"/>
          <w:bCs/>
        </w:rPr>
        <w:t xml:space="preserve">Successivamente, si è provveduto a trasmettere al Ministero della Salute, in ottemperanza a quanto previsto dall’articolo 2, comma 5, del citato decreto, la relazione sui test del </w:t>
      </w:r>
      <w:r w:rsidRPr="00C53A0A">
        <w:rPr>
          <w:rFonts w:eastAsia="Calibri" w:cs="Arial"/>
          <w:bCs/>
        </w:rPr>
        <w:t>Next Generation Sequencing</w:t>
      </w:r>
      <w:r>
        <w:rPr>
          <w:rFonts w:eastAsia="Calibri" w:cs="Arial"/>
          <w:bCs/>
        </w:rPr>
        <w:t xml:space="preserve"> effettuati per i pazienti con carcinoma non a piccole cellule e non squamoso, adenocarcinoma metastatico del polmone nel periodo ottobre 2022-ottobre 2023.</w:t>
      </w:r>
    </w:p>
    <w:p w14:paraId="291A549A" w14:textId="2FCFA13E" w:rsidR="004B695D" w:rsidRDefault="004B695D" w:rsidP="00243188">
      <w:pPr>
        <w:autoSpaceDE w:val="0"/>
        <w:autoSpaceDN w:val="0"/>
        <w:adjustRightInd w:val="0"/>
        <w:jc w:val="both"/>
        <w:rPr>
          <w:rFonts w:eastAsia="Calibri" w:cs="Arial"/>
          <w:bCs/>
        </w:rPr>
      </w:pPr>
      <w:r>
        <w:rPr>
          <w:rFonts w:eastAsia="Calibri" w:cs="Arial"/>
          <w:bCs/>
        </w:rPr>
        <w:t>Le prescrizioni di test NGS effettuate in seguito a valutazioni multidisciplinari nell’ambito del percorso diagnostico terapeutico assistenziale, da parte dei Gruppi oncologici multidisciplinari, interaziendali o aziendali specifici per patologia, attivati presso i centri oncologici di riferimento.</w:t>
      </w:r>
    </w:p>
    <w:p w14:paraId="2BC27C97" w14:textId="54C7294E" w:rsidR="004B695D" w:rsidRDefault="004B695D" w:rsidP="00243188">
      <w:pPr>
        <w:autoSpaceDE w:val="0"/>
        <w:autoSpaceDN w:val="0"/>
        <w:adjustRightInd w:val="0"/>
        <w:jc w:val="both"/>
        <w:rPr>
          <w:rFonts w:eastAsia="Calibri" w:cs="Arial"/>
          <w:bCs/>
        </w:rPr>
      </w:pPr>
      <w:r>
        <w:rPr>
          <w:rFonts w:eastAsia="Calibri" w:cs="Arial"/>
          <w:bCs/>
        </w:rPr>
        <w:t>I centri attualmente attivi sono il Moscati, il San Pio, Sant’Anna e San Sebastiano, Caldarelli, Azienda dei Colli, Pascale, Azienda Ospedaliera Universitaria Federico II, Azienda Ospedaliera Universitaria Luigi Vanvitelli, Ospedale del Mare, Azienda Ospedaliera Universitaria Ruggi di Salerno.</w:t>
      </w:r>
    </w:p>
    <w:p w14:paraId="4BC418FD" w14:textId="10953245" w:rsidR="004B695D" w:rsidRDefault="004B695D" w:rsidP="00243188">
      <w:pPr>
        <w:autoSpaceDE w:val="0"/>
        <w:autoSpaceDN w:val="0"/>
        <w:adjustRightInd w:val="0"/>
        <w:jc w:val="both"/>
        <w:rPr>
          <w:rFonts w:eastAsia="Calibri" w:cs="Arial"/>
          <w:bCs/>
        </w:rPr>
      </w:pPr>
      <w:r>
        <w:rPr>
          <w:rFonts w:eastAsia="Calibri" w:cs="Arial"/>
          <w:bCs/>
        </w:rPr>
        <w:t xml:space="preserve">È stato inoltro comunicato che si provvederà all’informatizzazione di una specifica scheda per la realizzazione </w:t>
      </w:r>
      <w:r w:rsidR="00317158">
        <w:rPr>
          <w:rFonts w:eastAsia="Calibri" w:cs="Arial"/>
          <w:bCs/>
        </w:rPr>
        <w:t>d</w:t>
      </w:r>
      <w:r>
        <w:rPr>
          <w:rFonts w:eastAsia="Calibri" w:cs="Arial"/>
          <w:bCs/>
        </w:rPr>
        <w:t>ella piattaforma informatica dei dati che consentono una dettagliata rendicontazione.</w:t>
      </w:r>
    </w:p>
    <w:p w14:paraId="02468EFA" w14:textId="31D0D10D" w:rsidR="004B695D" w:rsidRDefault="004B695D" w:rsidP="00243188">
      <w:pPr>
        <w:autoSpaceDE w:val="0"/>
        <w:autoSpaceDN w:val="0"/>
        <w:adjustRightInd w:val="0"/>
        <w:jc w:val="both"/>
        <w:rPr>
          <w:rFonts w:eastAsia="Calibri" w:cs="Arial"/>
          <w:bCs/>
        </w:rPr>
      </w:pPr>
      <w:r>
        <w:rPr>
          <w:rFonts w:eastAsia="Calibri" w:cs="Arial"/>
          <w:bCs/>
        </w:rPr>
        <w:t xml:space="preserve">Nelle more del completamento di attività, che consentiranno la puntuale registrazione da parte dei Gom, dei dati e delle informazioni indicate, sono state acquisite le relazioni pervenute, in particolare al Ministero </w:t>
      </w:r>
      <w:r w:rsidR="00317158">
        <w:rPr>
          <w:rFonts w:eastAsia="Calibri" w:cs="Arial"/>
          <w:bCs/>
        </w:rPr>
        <w:t>sono</w:t>
      </w:r>
      <w:r>
        <w:rPr>
          <w:rFonts w:eastAsia="Calibri" w:cs="Arial"/>
          <w:bCs/>
        </w:rPr>
        <w:t xml:space="preserve"> stat</w:t>
      </w:r>
      <w:r w:rsidR="00317158">
        <w:rPr>
          <w:rFonts w:eastAsia="Calibri" w:cs="Arial"/>
          <w:bCs/>
        </w:rPr>
        <w:t>e</w:t>
      </w:r>
      <w:r>
        <w:rPr>
          <w:rFonts w:eastAsia="Calibri" w:cs="Arial"/>
          <w:bCs/>
        </w:rPr>
        <w:t xml:space="preserve"> comunicat</w:t>
      </w:r>
      <w:r w:rsidR="00317158">
        <w:rPr>
          <w:rFonts w:eastAsia="Calibri" w:cs="Arial"/>
          <w:bCs/>
        </w:rPr>
        <w:t>e</w:t>
      </w:r>
      <w:r>
        <w:rPr>
          <w:rFonts w:eastAsia="Calibri" w:cs="Arial"/>
          <w:bCs/>
        </w:rPr>
        <w:t>, secondo i criteri previsti dell’allegato 2 del Decreto Ministeriale 30 settembre 2022, una serie di informazioni.</w:t>
      </w:r>
    </w:p>
    <w:p w14:paraId="582D8935" w14:textId="008EF18F" w:rsidR="004B695D" w:rsidRDefault="004B695D" w:rsidP="00243188">
      <w:pPr>
        <w:autoSpaceDE w:val="0"/>
        <w:autoSpaceDN w:val="0"/>
        <w:adjustRightInd w:val="0"/>
        <w:jc w:val="both"/>
        <w:rPr>
          <w:rFonts w:eastAsia="Calibri" w:cs="Arial"/>
          <w:bCs/>
        </w:rPr>
      </w:pPr>
      <w:r>
        <w:rPr>
          <w:rFonts w:eastAsia="Calibri" w:cs="Arial"/>
          <w:bCs/>
        </w:rPr>
        <w:t>Sinteticamente, il numero dei test NGS effettuati per il carcinoma non a piccole cellule, non squamoso, nel periodo ottobre 2022-ottobre 2023, il momento dell’esecuzione del test il campione utilizzato per l’esecuzione del test, il tipo di pannello utilizzato e il numero dei geni valutati, le alterazioni molecolari, la terapia target molecolare prescritta è praticata dal paziente sulla base dei risultati del test NGS. Sulla base di queste notizie, sembra che stiamo cercando di utilizzare questa metodica che, come diceva l’interrogante, è sicuramente all’avanguardia e di grande rilievo in un settore molto delicato delle patologie tumorali.</w:t>
      </w:r>
    </w:p>
    <w:p w14:paraId="4E6BFEF4" w14:textId="77777777" w:rsidR="004B695D" w:rsidRDefault="004B695D" w:rsidP="00243188">
      <w:pPr>
        <w:autoSpaceDE w:val="0"/>
        <w:autoSpaceDN w:val="0"/>
        <w:adjustRightInd w:val="0"/>
        <w:jc w:val="both"/>
        <w:rPr>
          <w:rFonts w:eastAsia="Calibri" w:cs="Arial"/>
          <w:bCs/>
        </w:rPr>
      </w:pPr>
    </w:p>
    <w:p w14:paraId="1F4EF535" w14:textId="56B75160" w:rsidR="004B695D" w:rsidRDefault="004B695D" w:rsidP="00243188">
      <w:pPr>
        <w:autoSpaceDE w:val="0"/>
        <w:autoSpaceDN w:val="0"/>
        <w:adjustRightInd w:val="0"/>
        <w:jc w:val="both"/>
        <w:rPr>
          <w:rFonts w:eastAsia="Calibri" w:cs="Arial"/>
          <w:bCs/>
        </w:rPr>
      </w:pPr>
      <w:r>
        <w:rPr>
          <w:rFonts w:eastAsia="Calibri" w:cs="Arial"/>
          <w:b/>
        </w:rPr>
        <w:t xml:space="preserve">PRESIDENTE (Ciarambino). </w:t>
      </w:r>
      <w:r>
        <w:rPr>
          <w:rFonts w:eastAsia="Calibri" w:cs="Arial"/>
          <w:bCs/>
        </w:rPr>
        <w:t>Grazie. Concedo la parola al collega Pellegrino che ha il diritto di replica per due minuti.</w:t>
      </w:r>
    </w:p>
    <w:p w14:paraId="59F2EBB0" w14:textId="77777777" w:rsidR="004B695D" w:rsidRDefault="004B695D" w:rsidP="00243188">
      <w:pPr>
        <w:autoSpaceDE w:val="0"/>
        <w:autoSpaceDN w:val="0"/>
        <w:adjustRightInd w:val="0"/>
        <w:jc w:val="both"/>
        <w:rPr>
          <w:rFonts w:eastAsia="Calibri" w:cs="Arial"/>
          <w:bCs/>
        </w:rPr>
      </w:pPr>
    </w:p>
    <w:p w14:paraId="178CD6CB" w14:textId="45CFFADF" w:rsidR="004B695D" w:rsidRDefault="004B695D" w:rsidP="00243188">
      <w:pPr>
        <w:autoSpaceDE w:val="0"/>
        <w:autoSpaceDN w:val="0"/>
        <w:adjustRightInd w:val="0"/>
        <w:jc w:val="both"/>
        <w:rPr>
          <w:rFonts w:eastAsia="Calibri" w:cs="Arial"/>
          <w:bCs/>
        </w:rPr>
      </w:pPr>
      <w:r>
        <w:rPr>
          <w:rFonts w:eastAsia="Calibri" w:cs="Arial"/>
          <w:b/>
        </w:rPr>
        <w:t xml:space="preserve">PELLEGRINO (Italia Viva). </w:t>
      </w:r>
      <w:r>
        <w:rPr>
          <w:rFonts w:eastAsia="Calibri" w:cs="Arial"/>
          <w:bCs/>
        </w:rPr>
        <w:t xml:space="preserve">Grazie Presidente. Non avevo dubbi, anzi, ringrazio il lavoro che sta facendo ancora una volta su questo tema, infatti, ne è la conferma che la Regione Campania sta cercando anche di superare quelle problematiche burocratiche, proprio per cercare di dare la </w:t>
      </w:r>
      <w:r>
        <w:rPr>
          <w:rFonts w:eastAsia="Calibri" w:cs="Arial"/>
          <w:bCs/>
        </w:rPr>
        <w:lastRenderedPageBreak/>
        <w:t>risposta ai cittadini campani e dare una risposta che possa essere in linea con quelli che sono gli standard internazionali, soprattutto per il trattamento di determinate patologie tumorali. Grazie.</w:t>
      </w:r>
    </w:p>
    <w:p w14:paraId="3D66FE8C" w14:textId="77777777" w:rsidR="004B695D" w:rsidRDefault="004B695D" w:rsidP="00243188">
      <w:pPr>
        <w:autoSpaceDE w:val="0"/>
        <w:autoSpaceDN w:val="0"/>
        <w:adjustRightInd w:val="0"/>
        <w:jc w:val="both"/>
        <w:rPr>
          <w:rFonts w:eastAsia="Calibri" w:cs="Arial"/>
          <w:bCs/>
        </w:rPr>
      </w:pPr>
    </w:p>
    <w:p w14:paraId="3A369A44" w14:textId="5ED6B1EC" w:rsidR="004B695D" w:rsidRDefault="004B695D" w:rsidP="00243188">
      <w:pPr>
        <w:autoSpaceDE w:val="0"/>
        <w:autoSpaceDN w:val="0"/>
        <w:adjustRightInd w:val="0"/>
        <w:jc w:val="both"/>
        <w:rPr>
          <w:rFonts w:eastAsia="Calibri" w:cs="Arial"/>
          <w:bCs/>
        </w:rPr>
      </w:pPr>
      <w:r>
        <w:rPr>
          <w:rFonts w:eastAsia="Calibri" w:cs="Arial"/>
          <w:b/>
        </w:rPr>
        <w:t xml:space="preserve">PRESIDENTE (Ciarambino). </w:t>
      </w:r>
      <w:r>
        <w:rPr>
          <w:rFonts w:eastAsia="Calibri" w:cs="Arial"/>
          <w:bCs/>
        </w:rPr>
        <w:t>Grazie.</w:t>
      </w:r>
    </w:p>
    <w:p w14:paraId="2DA6A3B1" w14:textId="77777777" w:rsidR="004B695D" w:rsidRDefault="004B695D" w:rsidP="00243188">
      <w:pPr>
        <w:autoSpaceDE w:val="0"/>
        <w:autoSpaceDN w:val="0"/>
        <w:adjustRightInd w:val="0"/>
        <w:jc w:val="both"/>
        <w:rPr>
          <w:rFonts w:eastAsia="Calibri" w:cs="Arial"/>
          <w:bCs/>
        </w:rPr>
      </w:pPr>
    </w:p>
    <w:p w14:paraId="5840A329" w14:textId="12F2DA99" w:rsidR="004B695D" w:rsidRPr="004B695D" w:rsidRDefault="004B695D" w:rsidP="00DD432A">
      <w:pPr>
        <w:pStyle w:val="Titolo1"/>
        <w:rPr>
          <w:rFonts w:eastAsia="Calibri"/>
        </w:rPr>
      </w:pPr>
      <w:bookmarkStart w:id="1" w:name="_PIANO_DI_INVESTIMENTI"/>
      <w:bookmarkEnd w:id="1"/>
      <w:r w:rsidRPr="004B695D">
        <w:rPr>
          <w:rFonts w:eastAsia="Calibri"/>
        </w:rPr>
        <w:t>PIANO DI INVESTIMENTI DI 341 MILIONI DI EURO PER IL LITORALE DOMIZIO E LE AREE INTERNE. RIPRISTINO DELLA FUNZIONALITÀ IDRAULICA DEI SOTTOBACINI IDROGRAFICI DEGLI ALVI QUINDICI, GAUDO E BOSCOFANGONE</w:t>
      </w:r>
    </w:p>
    <w:p w14:paraId="42C34526" w14:textId="77777777" w:rsidR="004B695D" w:rsidRDefault="004B695D" w:rsidP="00243188">
      <w:pPr>
        <w:autoSpaceDE w:val="0"/>
        <w:autoSpaceDN w:val="0"/>
        <w:adjustRightInd w:val="0"/>
        <w:jc w:val="both"/>
        <w:rPr>
          <w:rFonts w:eastAsia="Calibri" w:cs="Arial"/>
          <w:bCs/>
        </w:rPr>
      </w:pPr>
    </w:p>
    <w:p w14:paraId="03690790" w14:textId="652CF418" w:rsidR="004B695D" w:rsidRDefault="004B695D" w:rsidP="004B695D">
      <w:pPr>
        <w:autoSpaceDE w:val="0"/>
        <w:autoSpaceDN w:val="0"/>
        <w:adjustRightInd w:val="0"/>
        <w:jc w:val="both"/>
        <w:rPr>
          <w:rFonts w:eastAsia="Calibri" w:cs="Arial"/>
          <w:bCs/>
        </w:rPr>
      </w:pPr>
      <w:r>
        <w:rPr>
          <w:rFonts w:eastAsia="Calibri" w:cs="Arial"/>
          <w:bCs/>
        </w:rPr>
        <w:t>Passiamo all’interrogazione Reg. Gen. 312/2 avente ad oggetto: “</w:t>
      </w:r>
      <w:r w:rsidRPr="004B695D">
        <w:rPr>
          <w:rFonts w:eastAsia="Calibri" w:cs="Arial"/>
          <w:bCs/>
        </w:rPr>
        <w:t>Piano di investimenti di 341 milioni di euro per il Litorale Domizio e</w:t>
      </w:r>
      <w:r>
        <w:rPr>
          <w:rFonts w:eastAsia="Calibri" w:cs="Arial"/>
          <w:bCs/>
        </w:rPr>
        <w:t xml:space="preserve"> </w:t>
      </w:r>
      <w:r w:rsidRPr="004B695D">
        <w:rPr>
          <w:rFonts w:eastAsia="Calibri" w:cs="Arial"/>
          <w:bCs/>
        </w:rPr>
        <w:t>le aree interne. Ripristino della funzionalità idraulica dei sottobacini idrografici</w:t>
      </w:r>
      <w:r>
        <w:rPr>
          <w:rFonts w:eastAsia="Calibri" w:cs="Arial"/>
          <w:bCs/>
        </w:rPr>
        <w:t xml:space="preserve"> </w:t>
      </w:r>
      <w:r w:rsidRPr="004B695D">
        <w:rPr>
          <w:rFonts w:eastAsia="Calibri" w:cs="Arial"/>
          <w:bCs/>
        </w:rPr>
        <w:t>degli alvi Quindici, Gaudo e Boscofangone</w:t>
      </w:r>
      <w:r>
        <w:rPr>
          <w:rFonts w:eastAsia="Calibri" w:cs="Arial"/>
          <w:bCs/>
        </w:rPr>
        <w:t xml:space="preserve">”. A firma del </w:t>
      </w:r>
      <w:r w:rsidR="005B6FB2">
        <w:rPr>
          <w:rFonts w:eastAsia="Calibri" w:cs="Arial"/>
          <w:bCs/>
        </w:rPr>
        <w:t>Consiglier</w:t>
      </w:r>
      <w:r>
        <w:rPr>
          <w:rFonts w:eastAsia="Calibri" w:cs="Arial"/>
          <w:bCs/>
        </w:rPr>
        <w:t>e Sommese cui concedo la parola, prego.</w:t>
      </w:r>
    </w:p>
    <w:p w14:paraId="281391CF" w14:textId="77777777" w:rsidR="004B695D" w:rsidRDefault="004B695D" w:rsidP="004B695D">
      <w:pPr>
        <w:autoSpaceDE w:val="0"/>
        <w:autoSpaceDN w:val="0"/>
        <w:adjustRightInd w:val="0"/>
        <w:jc w:val="both"/>
        <w:rPr>
          <w:rFonts w:eastAsia="Calibri" w:cs="Arial"/>
          <w:bCs/>
        </w:rPr>
      </w:pPr>
    </w:p>
    <w:p w14:paraId="6BF624E1" w14:textId="77777777" w:rsidR="005F02AD" w:rsidRPr="005F02AD" w:rsidRDefault="004B695D" w:rsidP="005F02AD">
      <w:pPr>
        <w:autoSpaceDE w:val="0"/>
        <w:autoSpaceDN w:val="0"/>
        <w:adjustRightInd w:val="0"/>
        <w:jc w:val="both"/>
        <w:rPr>
          <w:rFonts w:eastAsia="Calibri" w:cs="Arial"/>
          <w:bCs/>
        </w:rPr>
      </w:pPr>
      <w:r w:rsidRPr="004B695D">
        <w:rPr>
          <w:rFonts w:eastAsia="Calibri" w:cs="Arial"/>
          <w:b/>
        </w:rPr>
        <w:t>SOMMESE (Azione- Centro Democratico – Demos – Europa Verde – Più Europa).</w:t>
      </w:r>
      <w:r w:rsidR="005F02AD">
        <w:rPr>
          <w:rFonts w:eastAsia="Calibri" w:cs="Arial"/>
          <w:b/>
        </w:rPr>
        <w:t xml:space="preserve"> </w:t>
      </w:r>
      <w:r w:rsidR="005F02AD" w:rsidRPr="005F02AD">
        <w:rPr>
          <w:rFonts w:eastAsia="Calibri" w:cs="Arial"/>
          <w:bCs/>
        </w:rPr>
        <w:t>Grazie Presidente.</w:t>
      </w:r>
    </w:p>
    <w:p w14:paraId="4D641564" w14:textId="3900BA41" w:rsidR="005F02AD" w:rsidRPr="005F02AD" w:rsidRDefault="005F02AD" w:rsidP="005F02AD">
      <w:pPr>
        <w:autoSpaceDE w:val="0"/>
        <w:autoSpaceDN w:val="0"/>
        <w:adjustRightInd w:val="0"/>
        <w:jc w:val="both"/>
        <w:rPr>
          <w:rFonts w:eastAsia="Calibri" w:cs="Arial"/>
          <w:b/>
        </w:rPr>
      </w:pPr>
      <w:r w:rsidRPr="005F02AD">
        <w:rPr>
          <w:rFonts w:eastAsia="Calibri" w:cs="Arial"/>
          <w:bCs/>
        </w:rPr>
        <w:t>Premesso,</w:t>
      </w:r>
    </w:p>
    <w:p w14:paraId="647E62AB" w14:textId="77777777" w:rsidR="005F02AD" w:rsidRDefault="005F02AD" w:rsidP="005F02AD">
      <w:pPr>
        <w:autoSpaceDE w:val="0"/>
        <w:autoSpaceDN w:val="0"/>
        <w:adjustRightInd w:val="0"/>
        <w:jc w:val="both"/>
        <w:rPr>
          <w:rFonts w:eastAsia="Calibri" w:cs="Arial"/>
          <w:bCs/>
        </w:rPr>
      </w:pPr>
      <w:r w:rsidRPr="005F02AD">
        <w:rPr>
          <w:rFonts w:eastAsia="Calibri" w:cs="Arial"/>
          <w:bCs/>
        </w:rPr>
        <w:t>che in relazione alle azioni di prevenzione e mitigazione dei rischi naturali da dissesto idrogeologico previsti in Regione Campania per il conseguimento degli obiettivi di salvaguardia e tutela dell'integrità della vita umana, delle attività produttive e delle infrastrutture, il piano degli investimenti da 341 milioni di euro per il Litorale Domizio e le aree interne prevede che il Consorzio</w:t>
      </w:r>
      <w:r>
        <w:rPr>
          <w:rFonts w:eastAsia="Calibri" w:cs="Arial"/>
          <w:bCs/>
        </w:rPr>
        <w:t xml:space="preserve"> </w:t>
      </w:r>
      <w:r w:rsidRPr="005F02AD">
        <w:rPr>
          <w:rFonts w:eastAsia="Calibri" w:cs="Arial"/>
          <w:bCs/>
        </w:rPr>
        <w:t xml:space="preserve">Generale di Bonifica sia il soggetto istituzionale attuatore degli interventi; </w:t>
      </w:r>
    </w:p>
    <w:p w14:paraId="6809954B" w14:textId="05AA6885" w:rsidR="005F02AD" w:rsidRPr="005F02AD" w:rsidRDefault="005F02AD" w:rsidP="005F02AD">
      <w:pPr>
        <w:autoSpaceDE w:val="0"/>
        <w:autoSpaceDN w:val="0"/>
        <w:adjustRightInd w:val="0"/>
        <w:jc w:val="both"/>
        <w:rPr>
          <w:rFonts w:eastAsia="Calibri" w:cs="Arial"/>
          <w:bCs/>
        </w:rPr>
      </w:pPr>
      <w:r w:rsidRPr="005F02AD">
        <w:rPr>
          <w:rFonts w:eastAsia="Calibri" w:cs="Arial"/>
          <w:bCs/>
        </w:rPr>
        <w:t>che in particolare per quanto attiene il ripristino della funzionalità idraulica dei sottobacini idrografici degli alvei Quindici, Gaudo e Boscofangone e di un tratto dell'asta Valliva dei Regi Lagni, sarebbero stati previsti lavori per un valore di circa 4,5 milioni di euro</w:t>
      </w:r>
      <w:r>
        <w:rPr>
          <w:rFonts w:eastAsia="Calibri" w:cs="Arial"/>
          <w:bCs/>
        </w:rPr>
        <w:t>.</w:t>
      </w:r>
    </w:p>
    <w:p w14:paraId="37B1140E" w14:textId="7AB41883" w:rsidR="005F02AD" w:rsidRPr="005F02AD" w:rsidRDefault="005F02AD" w:rsidP="005F02AD">
      <w:pPr>
        <w:autoSpaceDE w:val="0"/>
        <w:autoSpaceDN w:val="0"/>
        <w:adjustRightInd w:val="0"/>
        <w:jc w:val="both"/>
        <w:rPr>
          <w:rFonts w:eastAsia="Calibri" w:cs="Arial"/>
          <w:bCs/>
        </w:rPr>
      </w:pPr>
      <w:r w:rsidRPr="005F02AD">
        <w:rPr>
          <w:rFonts w:eastAsia="Calibri" w:cs="Arial"/>
          <w:bCs/>
        </w:rPr>
        <w:t>Tutto ciò premesso</w:t>
      </w:r>
      <w:r>
        <w:rPr>
          <w:rFonts w:eastAsia="Calibri" w:cs="Arial"/>
          <w:bCs/>
        </w:rPr>
        <w:t xml:space="preserve"> si interroga la Giunta regionale per sapere: </w:t>
      </w:r>
    </w:p>
    <w:p w14:paraId="144E9B25" w14:textId="1F5B223F" w:rsidR="004B695D" w:rsidRDefault="005F02AD" w:rsidP="005F02AD">
      <w:pPr>
        <w:autoSpaceDE w:val="0"/>
        <w:autoSpaceDN w:val="0"/>
        <w:adjustRightInd w:val="0"/>
        <w:jc w:val="both"/>
        <w:rPr>
          <w:rFonts w:eastAsia="Calibri" w:cs="Arial"/>
          <w:bCs/>
        </w:rPr>
      </w:pPr>
      <w:r w:rsidRPr="005F02AD">
        <w:rPr>
          <w:rFonts w:eastAsia="Calibri" w:cs="Arial"/>
          <w:bCs/>
        </w:rPr>
        <w:t>se le attività programmate siano in fase di progettazione o di avvio lavori e in quali tempi saranno realizzate e collaudate.</w:t>
      </w:r>
    </w:p>
    <w:p w14:paraId="7F4D5DA1" w14:textId="77777777" w:rsidR="005F02AD" w:rsidRDefault="005F02AD" w:rsidP="005F02AD">
      <w:pPr>
        <w:autoSpaceDE w:val="0"/>
        <w:autoSpaceDN w:val="0"/>
        <w:adjustRightInd w:val="0"/>
        <w:jc w:val="both"/>
        <w:rPr>
          <w:rFonts w:eastAsia="Calibri" w:cs="Arial"/>
          <w:bCs/>
        </w:rPr>
      </w:pPr>
    </w:p>
    <w:p w14:paraId="6F8014F9" w14:textId="6DA02E6D" w:rsidR="005F02AD" w:rsidRDefault="005F02AD" w:rsidP="005F02AD">
      <w:pPr>
        <w:autoSpaceDE w:val="0"/>
        <w:autoSpaceDN w:val="0"/>
        <w:adjustRightInd w:val="0"/>
        <w:jc w:val="both"/>
        <w:rPr>
          <w:rFonts w:eastAsia="Calibri" w:cs="Arial"/>
          <w:bCs/>
        </w:rPr>
      </w:pPr>
      <w:r>
        <w:rPr>
          <w:rFonts w:eastAsia="Calibri" w:cs="Arial"/>
          <w:b/>
        </w:rPr>
        <w:t xml:space="preserve">PRESIDENTE (Ciarambino). </w:t>
      </w:r>
      <w:r>
        <w:rPr>
          <w:rFonts w:eastAsia="Calibri" w:cs="Arial"/>
          <w:bCs/>
        </w:rPr>
        <w:t>Grazie. Concedo la parola all’</w:t>
      </w:r>
      <w:r w:rsidR="005B6FB2">
        <w:rPr>
          <w:rFonts w:eastAsia="Calibri" w:cs="Arial"/>
          <w:bCs/>
        </w:rPr>
        <w:t>Assessor</w:t>
      </w:r>
      <w:r>
        <w:rPr>
          <w:rFonts w:eastAsia="Calibri" w:cs="Arial"/>
          <w:bCs/>
        </w:rPr>
        <w:t>e all’Ambiente, Fulvio Bonavitacola, che ha il diritto di risposta per tre minuti.</w:t>
      </w:r>
    </w:p>
    <w:p w14:paraId="7B8A067C" w14:textId="77777777" w:rsidR="005F02AD" w:rsidRDefault="005F02AD" w:rsidP="005F02AD">
      <w:pPr>
        <w:autoSpaceDE w:val="0"/>
        <w:autoSpaceDN w:val="0"/>
        <w:adjustRightInd w:val="0"/>
        <w:jc w:val="both"/>
        <w:rPr>
          <w:rFonts w:eastAsia="Calibri" w:cs="Arial"/>
          <w:bCs/>
        </w:rPr>
      </w:pPr>
    </w:p>
    <w:p w14:paraId="03A5B502" w14:textId="74375FB8" w:rsidR="005F02AD" w:rsidRDefault="005F02AD" w:rsidP="005F02AD">
      <w:pPr>
        <w:autoSpaceDE w:val="0"/>
        <w:autoSpaceDN w:val="0"/>
        <w:adjustRightInd w:val="0"/>
        <w:jc w:val="both"/>
        <w:rPr>
          <w:rFonts w:eastAsia="Calibri" w:cs="Arial"/>
          <w:bCs/>
        </w:rPr>
      </w:pPr>
      <w:r>
        <w:rPr>
          <w:rFonts w:eastAsia="Calibri" w:cs="Arial"/>
          <w:b/>
        </w:rPr>
        <w:t xml:space="preserve">BONAVITACOLA, </w:t>
      </w:r>
      <w:r w:rsidR="005B6FB2">
        <w:rPr>
          <w:rFonts w:eastAsia="Calibri" w:cs="Arial"/>
          <w:b/>
        </w:rPr>
        <w:t>Assessor</w:t>
      </w:r>
      <w:r>
        <w:rPr>
          <w:rFonts w:eastAsia="Calibri" w:cs="Arial"/>
          <w:b/>
        </w:rPr>
        <w:t xml:space="preserve">e all’Ambiente. </w:t>
      </w:r>
      <w:r>
        <w:rPr>
          <w:rFonts w:eastAsia="Calibri" w:cs="Arial"/>
          <w:bCs/>
        </w:rPr>
        <w:t>Grazie Presidente. In merito ai quesiti posti, l’ufficio speciale Grandi Opere ha rappresentato che con delibera di Giunta regionale 461 del 26 luglio 2023, avente ad oggetto “Programmi e interventi di contrasto rischio idraulico area nolana – Determinazioni”, è stata programmato il finanziamento degli interventi della funzionalità dei sottobacini idrografici Quindici, Gaudo e Boscofangone.</w:t>
      </w:r>
    </w:p>
    <w:p w14:paraId="08CBB361" w14:textId="0DCB71A3" w:rsidR="005F02AD" w:rsidRDefault="005F02AD" w:rsidP="005F02AD">
      <w:pPr>
        <w:autoSpaceDE w:val="0"/>
        <w:autoSpaceDN w:val="0"/>
        <w:adjustRightInd w:val="0"/>
        <w:jc w:val="both"/>
        <w:rPr>
          <w:rFonts w:eastAsia="Calibri" w:cs="Arial"/>
          <w:bCs/>
        </w:rPr>
      </w:pPr>
      <w:r>
        <w:rPr>
          <w:rFonts w:eastAsia="Calibri" w:cs="Arial"/>
          <w:bCs/>
        </w:rPr>
        <w:t>È stata finanziata quest’iniziativa a valere sulle risorse del POR Campania FESR 2014-2020 per un importo complessivo di 8 milioni 334 mila 431.</w:t>
      </w:r>
    </w:p>
    <w:p w14:paraId="1469EDEE" w14:textId="213BD990" w:rsidR="00DD432A" w:rsidRDefault="005F02AD" w:rsidP="00DD432A">
      <w:pPr>
        <w:autoSpaceDE w:val="0"/>
        <w:autoSpaceDN w:val="0"/>
        <w:adjustRightInd w:val="0"/>
        <w:jc w:val="both"/>
        <w:rPr>
          <w:rFonts w:eastAsia="Calibri" w:cs="Arial"/>
          <w:bCs/>
        </w:rPr>
      </w:pPr>
      <w:r>
        <w:rPr>
          <w:rFonts w:eastAsia="Calibri" w:cs="Arial"/>
          <w:bCs/>
        </w:rPr>
        <w:t>A seguito di questo, il Consorzio generale di Bonifica del bacino inferiore del Volturno è stato individuato soggetto attuatore</w:t>
      </w:r>
      <w:r w:rsidR="00DD432A">
        <w:rPr>
          <w:rFonts w:eastAsia="Calibri" w:cs="Arial"/>
          <w:bCs/>
        </w:rPr>
        <w:t xml:space="preserve">, il quale consorzio il 28 settembre 2023, nelle more della formalizzazione delle procedure di finanziamento definitivo ha avviato le procedure di gara per l’individuazione degli operatori economici a cui affidare la realizzazione delle attività di rimozione dei sedimenti di canali di bonifica nell’area di confluenza del canale Regi Lagni, un tratto del canale principale, il Canale Quindici fino a via Taranto, Nola, Alveo Gaudo e Boscofangone. </w:t>
      </w:r>
    </w:p>
    <w:p w14:paraId="3ED98A6B" w14:textId="77777777" w:rsidR="00DD432A" w:rsidRDefault="00DD432A" w:rsidP="00DD432A">
      <w:pPr>
        <w:jc w:val="both"/>
        <w:rPr>
          <w:rFonts w:eastAsia="Calibri" w:cs="Arial"/>
          <w:bCs/>
        </w:rPr>
      </w:pPr>
      <w:r>
        <w:rPr>
          <w:rFonts w:eastAsia="Calibri" w:cs="Arial"/>
          <w:bCs/>
        </w:rPr>
        <w:lastRenderedPageBreak/>
        <w:t>Con successivo decreto dell’Ufficio Speciale Grandi Opere è stato dato atto che ai sensi del decreto dirigenziale 652/2023, il Consorzio Generale di Bonifica del Volturno realizza l’intervento relativamente al Lotto A per l’importo di 6 milioni 507 mila, nella qualità di beneficiario.</w:t>
      </w:r>
    </w:p>
    <w:p w14:paraId="3AA0053C" w14:textId="77777777" w:rsidR="00DD432A" w:rsidRDefault="00DD432A" w:rsidP="00DD432A">
      <w:pPr>
        <w:jc w:val="both"/>
        <w:rPr>
          <w:rFonts w:eastAsia="Calibri" w:cs="Arial"/>
          <w:bCs/>
        </w:rPr>
      </w:pPr>
      <w:r>
        <w:rPr>
          <w:rFonts w:eastAsia="Calibri" w:cs="Arial"/>
          <w:bCs/>
        </w:rPr>
        <w:t>Poi è stato anche ammesso a finanziamento per quanto riguarda il successivo Lotto B. Con deliberazione commissariale 685 del 2 ottobre 2023 il Consorzio ha applicato, in linea tecnica, la progettazione delle opere in appalto sia in riferimento al lotto A sia in riferimento al Lotto B.</w:t>
      </w:r>
    </w:p>
    <w:p w14:paraId="27F5AAE3" w14:textId="582B3990" w:rsidR="00DD432A" w:rsidRDefault="00DD432A" w:rsidP="00DD432A">
      <w:pPr>
        <w:jc w:val="both"/>
        <w:rPr>
          <w:rFonts w:eastAsia="Calibri" w:cs="Arial"/>
          <w:bCs/>
        </w:rPr>
      </w:pPr>
      <w:r>
        <w:rPr>
          <w:rFonts w:eastAsia="Calibri" w:cs="Arial"/>
          <w:bCs/>
        </w:rPr>
        <w:t xml:space="preserve">In dada 10 novembre 2023 è stata sottoscritta </w:t>
      </w:r>
      <w:r w:rsidR="00317158">
        <w:rPr>
          <w:rFonts w:eastAsia="Calibri" w:cs="Arial"/>
          <w:bCs/>
        </w:rPr>
        <w:t>dalla Regione</w:t>
      </w:r>
      <w:r>
        <w:rPr>
          <w:rFonts w:eastAsia="Calibri" w:cs="Arial"/>
          <w:bCs/>
        </w:rPr>
        <w:t xml:space="preserve"> la convenzione per la realizzazione dei lavori.</w:t>
      </w:r>
    </w:p>
    <w:p w14:paraId="16A98302" w14:textId="77777777" w:rsidR="00DD432A" w:rsidRDefault="00DD432A" w:rsidP="00DD432A">
      <w:pPr>
        <w:jc w:val="both"/>
        <w:rPr>
          <w:rFonts w:eastAsia="Calibri" w:cs="Arial"/>
          <w:bCs/>
        </w:rPr>
      </w:pPr>
      <w:r>
        <w:rPr>
          <w:rFonts w:eastAsia="Calibri" w:cs="Arial"/>
          <w:bCs/>
        </w:rPr>
        <w:t>In data 29 novembre si sono concluse le attività di valutazione con l’individuazione dell’operatore economico.</w:t>
      </w:r>
    </w:p>
    <w:p w14:paraId="0013B494" w14:textId="77777777" w:rsidR="00DD432A" w:rsidRDefault="00DD432A" w:rsidP="00DD432A">
      <w:pPr>
        <w:jc w:val="both"/>
        <w:rPr>
          <w:rFonts w:eastAsia="Calibri" w:cs="Arial"/>
          <w:bCs/>
        </w:rPr>
      </w:pPr>
      <w:r>
        <w:rPr>
          <w:rFonts w:eastAsia="Calibri" w:cs="Arial"/>
          <w:bCs/>
        </w:rPr>
        <w:t xml:space="preserve">In data 10 novembre 2023 l’Ufficio Speciale Grandi Opere ha richiesto parere legale all’Avvocatura Regionale, sulla possibile ricorrenza delle condizioni per attivare la cooperazione tra Regione Campania e Consorzio Generale di Bonifica, ai fini della realizzazione dell’intervento, ripristino funzionalità dei sottobacini idrografici: Quindici, Gaudo e Boscofangone.  </w:t>
      </w:r>
    </w:p>
    <w:p w14:paraId="0F0344DF" w14:textId="130ED7C4" w:rsidR="00DD432A" w:rsidRDefault="00DD432A" w:rsidP="00DD432A">
      <w:pPr>
        <w:jc w:val="both"/>
        <w:rPr>
          <w:rFonts w:eastAsia="Calibri" w:cs="Arial"/>
          <w:bCs/>
        </w:rPr>
      </w:pPr>
      <w:r>
        <w:rPr>
          <w:rFonts w:eastAsia="Calibri" w:cs="Arial"/>
          <w:bCs/>
        </w:rPr>
        <w:t xml:space="preserve">Stante la prossima chiusura della programmazione </w:t>
      </w:r>
      <w:r w:rsidR="00317158">
        <w:rPr>
          <w:rFonts w:eastAsia="Calibri" w:cs="Arial"/>
          <w:bCs/>
        </w:rPr>
        <w:t>FESR</w:t>
      </w:r>
      <w:r>
        <w:rPr>
          <w:rFonts w:eastAsia="Calibri" w:cs="Arial"/>
          <w:bCs/>
        </w:rPr>
        <w:t xml:space="preserve"> relativa al 2014-2020, si è provveduto all</w:t>
      </w:r>
      <w:r w:rsidR="00317158">
        <w:rPr>
          <w:rFonts w:eastAsia="Calibri" w:cs="Arial"/>
          <w:bCs/>
        </w:rPr>
        <w:t>’</w:t>
      </w:r>
      <w:r>
        <w:rPr>
          <w:rFonts w:eastAsia="Calibri" w:cs="Arial"/>
          <w:bCs/>
        </w:rPr>
        <w:t>a</w:t>
      </w:r>
      <w:r w:rsidR="00317158">
        <w:rPr>
          <w:rFonts w:eastAsia="Calibri" w:cs="Arial"/>
          <w:bCs/>
        </w:rPr>
        <w:t>m</w:t>
      </w:r>
      <w:r>
        <w:rPr>
          <w:rFonts w:eastAsia="Calibri" w:cs="Arial"/>
          <w:bCs/>
        </w:rPr>
        <w:t>missione a finanziamento dell’intervento, ripristino della funzionalità idraulica per l’importo anche di 1 milione 826 mila.</w:t>
      </w:r>
    </w:p>
    <w:p w14:paraId="0B75CDD9" w14:textId="77777777" w:rsidR="00DD432A" w:rsidRDefault="00DD432A" w:rsidP="00DD432A">
      <w:pPr>
        <w:jc w:val="both"/>
        <w:rPr>
          <w:rFonts w:eastAsia="Calibri" w:cs="Arial"/>
          <w:bCs/>
        </w:rPr>
      </w:pPr>
      <w:r>
        <w:rPr>
          <w:rFonts w:eastAsia="Calibri" w:cs="Arial"/>
          <w:bCs/>
        </w:rPr>
        <w:t>Infine, con il Lotto intervento B va precisato che il Consorzio Generale di Bonifica provvede al decespugliamento di sagomatura dei tratti critici dei canali di bonifica nell’area di confluenza dei Regi Lagni.</w:t>
      </w:r>
    </w:p>
    <w:p w14:paraId="4166ACC2" w14:textId="77777777" w:rsidR="00DD432A" w:rsidRDefault="00DD432A" w:rsidP="00DD432A">
      <w:pPr>
        <w:jc w:val="both"/>
        <w:rPr>
          <w:rFonts w:eastAsia="Calibri" w:cs="Arial"/>
          <w:bCs/>
        </w:rPr>
      </w:pPr>
      <w:r>
        <w:rPr>
          <w:rFonts w:eastAsia="Calibri" w:cs="Arial"/>
          <w:bCs/>
        </w:rPr>
        <w:t>Da ultimo, questo è avvenuto proprio ieri, perché ho avuto un incontro con alcuni amministratori di Nola, è pervenuta una nota del Comune che rappresenta l’urgenza della realizzazione di questi interventi che sono collegati ad altri interventi che sono in corso ad iniziativa del Comune, quindi, rappresenta l’urgenza, quindi, valuteremo, a partire anche da questa nota, di rappresentare al Consorzio di Bonifica di procedere anche alla consegna dei lavori con la dovuta urgenza, che è una figura giuridica prevista dal codice degli appalti, nelle more dell’acquisizione di tutte le documentazioni di rito. Questo è un rapporto epistolare in corso proprio in queste ore.</w:t>
      </w:r>
    </w:p>
    <w:p w14:paraId="1AFE553B" w14:textId="77777777" w:rsidR="00DD432A" w:rsidRPr="003B5CE7" w:rsidRDefault="00DD432A" w:rsidP="00DD432A">
      <w:pPr>
        <w:jc w:val="both"/>
        <w:rPr>
          <w:rFonts w:eastAsia="Calibri" w:cs="Arial"/>
          <w:b/>
        </w:rPr>
      </w:pPr>
    </w:p>
    <w:p w14:paraId="2A187607" w14:textId="77777777" w:rsidR="00DD432A" w:rsidRDefault="00DD432A" w:rsidP="00DD432A">
      <w:pPr>
        <w:jc w:val="both"/>
        <w:rPr>
          <w:rFonts w:eastAsia="Calibri" w:cs="Arial"/>
          <w:bCs/>
        </w:rPr>
      </w:pPr>
      <w:r w:rsidRPr="003B5CE7">
        <w:rPr>
          <w:rFonts w:eastAsia="Calibri" w:cs="Arial"/>
          <w:b/>
        </w:rPr>
        <w:t>PRESIDENTE (Ciarambino).</w:t>
      </w:r>
      <w:r>
        <w:rPr>
          <w:rFonts w:eastAsia="Calibri" w:cs="Arial"/>
          <w:bCs/>
        </w:rPr>
        <w:t xml:space="preserve"> Grazie. Concedo la parola al collega Sommese per una replica di 2 minuti.</w:t>
      </w:r>
    </w:p>
    <w:p w14:paraId="0774A9DC" w14:textId="77777777" w:rsidR="00DD432A" w:rsidRPr="003B5CE7" w:rsidRDefault="00DD432A" w:rsidP="00DD432A">
      <w:pPr>
        <w:jc w:val="both"/>
        <w:rPr>
          <w:rFonts w:eastAsia="Calibri" w:cs="Arial"/>
          <w:b/>
        </w:rPr>
      </w:pPr>
    </w:p>
    <w:p w14:paraId="21A5230F" w14:textId="20CB0780" w:rsidR="00DD432A" w:rsidRDefault="00DD432A" w:rsidP="00DD432A">
      <w:pPr>
        <w:jc w:val="both"/>
        <w:rPr>
          <w:rFonts w:eastAsia="Calibri" w:cs="Arial"/>
          <w:bCs/>
        </w:rPr>
      </w:pPr>
      <w:r w:rsidRPr="003B5CE7">
        <w:rPr>
          <w:rFonts w:eastAsia="Calibri" w:cs="Arial"/>
          <w:b/>
        </w:rPr>
        <w:t>SOMMESE (Azione – Centro Democratico – Demos – Europa Verde – Più Europa).</w:t>
      </w:r>
      <w:r>
        <w:rPr>
          <w:rFonts w:eastAsia="Calibri" w:cs="Arial"/>
          <w:bCs/>
        </w:rPr>
        <w:t xml:space="preserve"> Grazie </w:t>
      </w:r>
      <w:r w:rsidR="005B6FB2">
        <w:rPr>
          <w:rFonts w:eastAsia="Calibri" w:cs="Arial"/>
          <w:bCs/>
        </w:rPr>
        <w:t>Assessor</w:t>
      </w:r>
      <w:r>
        <w:rPr>
          <w:rFonts w:eastAsia="Calibri" w:cs="Arial"/>
          <w:bCs/>
        </w:rPr>
        <w:t>e. Intanto accolgo con piacere l’intervento della Regione Campania e già la calendarizzazione di tutta una serie di attività  propedeutiche, poi, alla realizzazione e alla messa in sicurezza di questi alvei, non per ultimo, l’intervento urgente, ulteriore, che è stato sottoposto, è stato accolto da questo Governo per intervenire con ancora maggiore urgenza agli incidenti su questo territorio ed io declinerei quest’intervento su almeno due piani principali</w:t>
      </w:r>
      <w:r w:rsidR="00386291">
        <w:rPr>
          <w:rFonts w:eastAsia="Calibri" w:cs="Arial"/>
          <w:bCs/>
        </w:rPr>
        <w:t>:</w:t>
      </w:r>
      <w:r>
        <w:rPr>
          <w:rFonts w:eastAsia="Calibri" w:cs="Arial"/>
          <w:bCs/>
        </w:rPr>
        <w:t xml:space="preserve"> il primo è sicuramente quello che riguarda i cambiamenti climatici, da un ultimo studio abbiamo, ahinoi, purtroppo, registrato che l’Italia è tra le tre nazioni che subiranno maggiormente quello che è l’impatto devastante dei cambiamenti climatici, quindi, occorre, ancora di più, in questa fase storica, porre in essere tutte le condizioni previste sia dal Piano Nazionale di Ripresa e Resilienza sia dall’attività che sta facendo questa Regione, per un’attività di prevenzione complessiva rispetto a questo tema. I</w:t>
      </w:r>
      <w:r w:rsidR="00386291">
        <w:rPr>
          <w:rFonts w:eastAsia="Calibri" w:cs="Arial"/>
          <w:bCs/>
        </w:rPr>
        <w:t>l</w:t>
      </w:r>
      <w:r>
        <w:rPr>
          <w:rFonts w:eastAsia="Calibri" w:cs="Arial"/>
          <w:bCs/>
        </w:rPr>
        <w:t xml:space="preserve"> secondo punto</w:t>
      </w:r>
      <w:r w:rsidR="00386291">
        <w:rPr>
          <w:rFonts w:eastAsia="Calibri" w:cs="Arial"/>
          <w:bCs/>
        </w:rPr>
        <w:t xml:space="preserve"> che</w:t>
      </w:r>
      <w:r>
        <w:rPr>
          <w:rFonts w:eastAsia="Calibri" w:cs="Arial"/>
          <w:bCs/>
        </w:rPr>
        <w:t xml:space="preserve"> dobbiamo registrare, purtroppo, </w:t>
      </w:r>
      <w:r w:rsidR="00386291">
        <w:rPr>
          <w:rFonts w:eastAsia="Calibri" w:cs="Arial"/>
          <w:bCs/>
        </w:rPr>
        <w:t>è</w:t>
      </w:r>
      <w:r>
        <w:rPr>
          <w:rFonts w:eastAsia="Calibri" w:cs="Arial"/>
          <w:bCs/>
        </w:rPr>
        <w:t xml:space="preserve"> che la Regione Campania è la seconda Regione d’Italia per danni dovuti da esondazioni, ovviamente questo dato risulta, per la vocazione geografica, agricola, soprattutto della nostra Regione, questo è un dato che ci fa riflettere su quella che è l’importanza d’intervenire in questo momento storico, riguarda la vita di 500 mila cittadini, tra l’altro, soprattutto nell’area nolana c’è un’incidenza agricola </w:t>
      </w:r>
      <w:r>
        <w:rPr>
          <w:rFonts w:eastAsia="Calibri" w:cs="Arial"/>
          <w:bCs/>
        </w:rPr>
        <w:lastRenderedPageBreak/>
        <w:t>importante e storica che va tutelata e va preservata, ovviamente, questo non è un danno adducibile a quest’Amministrazione, ma sono danni ereditati da decenni e decenni di gestione, anzi, fa piacere e nobilita l’attività di questo Governo sapere che si sta intervenendo proprio per evitare che la Regione Campania possa essere condannata, annualmente, a dover pagare cifre all’incirca di 20-30 milioni di euro l’anno, che, poi, impattano inevitabilmente sul Bilancio regionale</w:t>
      </w:r>
      <w:r w:rsidR="00386291">
        <w:rPr>
          <w:rFonts w:eastAsia="Calibri" w:cs="Arial"/>
          <w:bCs/>
        </w:rPr>
        <w:t>.</w:t>
      </w:r>
      <w:r>
        <w:rPr>
          <w:rFonts w:eastAsia="Calibri" w:cs="Arial"/>
          <w:bCs/>
        </w:rPr>
        <w:t xml:space="preserve"> </w:t>
      </w:r>
      <w:r w:rsidR="00386291">
        <w:rPr>
          <w:rFonts w:eastAsia="Calibri" w:cs="Arial"/>
          <w:bCs/>
        </w:rPr>
        <w:t>A</w:t>
      </w:r>
      <w:r>
        <w:rPr>
          <w:rFonts w:eastAsia="Calibri" w:cs="Arial"/>
          <w:bCs/>
        </w:rPr>
        <w:t>ccolgo</w:t>
      </w:r>
      <w:r w:rsidR="00386291">
        <w:rPr>
          <w:rFonts w:eastAsia="Calibri" w:cs="Arial"/>
          <w:bCs/>
        </w:rPr>
        <w:t>,</w:t>
      </w:r>
      <w:r w:rsidR="00386291" w:rsidRPr="00386291">
        <w:rPr>
          <w:rFonts w:eastAsia="Calibri" w:cs="Arial"/>
          <w:bCs/>
        </w:rPr>
        <w:t xml:space="preserve"> </w:t>
      </w:r>
      <w:r w:rsidR="00386291">
        <w:rPr>
          <w:rFonts w:eastAsia="Calibri" w:cs="Arial"/>
          <w:bCs/>
        </w:rPr>
        <w:t xml:space="preserve">quindi, </w:t>
      </w:r>
      <w:r>
        <w:rPr>
          <w:rFonts w:eastAsia="Calibri" w:cs="Arial"/>
          <w:bCs/>
        </w:rPr>
        <w:t>con interesse e con piacere quella che è l’attività che sta facendo quest’</w:t>
      </w:r>
      <w:r w:rsidR="005B6FB2">
        <w:rPr>
          <w:rFonts w:eastAsia="Calibri" w:cs="Arial"/>
          <w:bCs/>
        </w:rPr>
        <w:t>Assessor</w:t>
      </w:r>
      <w:r>
        <w:rPr>
          <w:rFonts w:eastAsia="Calibri" w:cs="Arial"/>
          <w:bCs/>
        </w:rPr>
        <w:t xml:space="preserve">ato, noi vigileremo e supporteremo tutto quello che è nelle nostre </w:t>
      </w:r>
      <w:r w:rsidR="00386291">
        <w:rPr>
          <w:rFonts w:eastAsia="Calibri" w:cs="Arial"/>
          <w:bCs/>
        </w:rPr>
        <w:t>possibilità per</w:t>
      </w:r>
      <w:r>
        <w:rPr>
          <w:rFonts w:eastAsia="Calibri" w:cs="Arial"/>
          <w:bCs/>
        </w:rPr>
        <w:t xml:space="preserve"> aiutare questo Governo. Grazie. </w:t>
      </w:r>
    </w:p>
    <w:p w14:paraId="573EAA86" w14:textId="77777777" w:rsidR="00DD432A" w:rsidRDefault="00DD432A" w:rsidP="00DD432A">
      <w:pPr>
        <w:jc w:val="both"/>
        <w:rPr>
          <w:rFonts w:eastAsia="Calibri" w:cs="Arial"/>
          <w:bCs/>
        </w:rPr>
      </w:pPr>
    </w:p>
    <w:p w14:paraId="1A20B9BD" w14:textId="77777777" w:rsidR="00DD432A" w:rsidRDefault="00DD432A" w:rsidP="00DD432A">
      <w:pPr>
        <w:jc w:val="both"/>
        <w:rPr>
          <w:rFonts w:eastAsia="Calibri" w:cs="Arial"/>
          <w:bCs/>
        </w:rPr>
      </w:pPr>
      <w:r w:rsidRPr="003B5CE7">
        <w:rPr>
          <w:rFonts w:eastAsia="Calibri" w:cs="Arial"/>
          <w:b/>
        </w:rPr>
        <w:t xml:space="preserve">PRESIDENTE (Ciarambino). </w:t>
      </w:r>
      <w:r>
        <w:rPr>
          <w:rFonts w:eastAsia="Calibri" w:cs="Arial"/>
          <w:bCs/>
        </w:rPr>
        <w:t xml:space="preserve">Grazie. </w:t>
      </w:r>
    </w:p>
    <w:p w14:paraId="74824014" w14:textId="77777777" w:rsidR="00DD432A" w:rsidRDefault="00DD432A" w:rsidP="00DD432A">
      <w:pPr>
        <w:pStyle w:val="Default"/>
        <w:rPr>
          <w:sz w:val="28"/>
          <w:szCs w:val="28"/>
        </w:rPr>
      </w:pPr>
    </w:p>
    <w:p w14:paraId="43E136DA" w14:textId="77777777" w:rsidR="00DD432A" w:rsidRPr="003B5CE7" w:rsidRDefault="00DD432A" w:rsidP="00DD432A">
      <w:pPr>
        <w:pStyle w:val="Titolo1"/>
      </w:pPr>
      <w:bookmarkStart w:id="2" w:name="_LEGGE_REGIONALE_N.17"/>
      <w:bookmarkEnd w:id="2"/>
      <w:r w:rsidRPr="003B5CE7">
        <w:t>LEGGE REGIONALE N.17 DEL 3 MARZO 2020 - GESTIONE DEI DATI IN BLOCKCHAIN</w:t>
      </w:r>
    </w:p>
    <w:p w14:paraId="32021F24" w14:textId="77777777" w:rsidR="00DD432A" w:rsidRPr="003B5CE7" w:rsidRDefault="00DD432A" w:rsidP="00DD432A">
      <w:pPr>
        <w:jc w:val="both"/>
        <w:rPr>
          <w:rFonts w:cs="Arial"/>
          <w:szCs w:val="28"/>
        </w:rPr>
      </w:pPr>
    </w:p>
    <w:p w14:paraId="167168AB" w14:textId="0DD3397C" w:rsidR="00DD432A" w:rsidRPr="003B5CE7" w:rsidRDefault="00DD432A" w:rsidP="00DD432A">
      <w:pPr>
        <w:pStyle w:val="Default"/>
        <w:jc w:val="both"/>
        <w:rPr>
          <w:rFonts w:ascii="Arial" w:hAnsi="Arial" w:cs="Arial"/>
          <w:szCs w:val="28"/>
        </w:rPr>
      </w:pPr>
      <w:r w:rsidRPr="003B5CE7">
        <w:rPr>
          <w:rFonts w:ascii="Arial" w:hAnsi="Arial" w:cs="Arial"/>
          <w:szCs w:val="28"/>
        </w:rPr>
        <w:t xml:space="preserve">Passiamo adesso all’interrogazione Reg. Gen. n. 314/2 avente ad oggetto: “Legge regionale n.17 del 3 marzo 2020 - gestione dei dati in blockchain”, a firma della </w:t>
      </w:r>
      <w:r w:rsidR="005B6FB2">
        <w:rPr>
          <w:rFonts w:ascii="Arial" w:hAnsi="Arial" w:cs="Arial"/>
          <w:szCs w:val="28"/>
        </w:rPr>
        <w:t>Consiglier</w:t>
      </w:r>
      <w:r w:rsidRPr="003B5CE7">
        <w:rPr>
          <w:rFonts w:ascii="Arial" w:hAnsi="Arial" w:cs="Arial"/>
          <w:szCs w:val="28"/>
        </w:rPr>
        <w:t>a Gaeta a cui concedo la parola per un’illustrazione di un minuto.</w:t>
      </w:r>
    </w:p>
    <w:p w14:paraId="17C931A1" w14:textId="77777777" w:rsidR="00DD432A" w:rsidRPr="003B5CE7" w:rsidRDefault="00DD432A" w:rsidP="00DD432A">
      <w:pPr>
        <w:pStyle w:val="Default"/>
        <w:jc w:val="both"/>
        <w:rPr>
          <w:rFonts w:ascii="Arial" w:hAnsi="Arial" w:cs="Arial"/>
          <w:szCs w:val="28"/>
        </w:rPr>
      </w:pPr>
    </w:p>
    <w:p w14:paraId="1C81A83C" w14:textId="77777777" w:rsidR="00DD432A" w:rsidRDefault="00DD432A" w:rsidP="00DD432A">
      <w:pPr>
        <w:pStyle w:val="Default"/>
        <w:jc w:val="both"/>
        <w:rPr>
          <w:rFonts w:ascii="Arial" w:hAnsi="Arial" w:cs="Arial"/>
          <w:szCs w:val="28"/>
        </w:rPr>
      </w:pPr>
      <w:r w:rsidRPr="003B5CE7">
        <w:rPr>
          <w:rFonts w:ascii="Arial" w:hAnsi="Arial" w:cs="Arial"/>
          <w:b/>
          <w:bCs/>
          <w:szCs w:val="28"/>
        </w:rPr>
        <w:t>GAETA (Azione- Centro Democratico – Demos – Europa Verde – Più Europa).</w:t>
      </w:r>
      <w:r>
        <w:rPr>
          <w:rFonts w:ascii="Arial" w:hAnsi="Arial" w:cs="Arial"/>
          <w:szCs w:val="28"/>
        </w:rPr>
        <w:t xml:space="preserve"> Grazie Presidente. Buongiorno a tutti.</w:t>
      </w:r>
    </w:p>
    <w:p w14:paraId="351FC8DC" w14:textId="77777777" w:rsidR="00DD432A" w:rsidRPr="00F85103" w:rsidRDefault="00DD432A" w:rsidP="00DD432A">
      <w:pPr>
        <w:pStyle w:val="Default"/>
        <w:jc w:val="both"/>
        <w:rPr>
          <w:rFonts w:ascii="Arial" w:hAnsi="Arial" w:cs="Arial"/>
        </w:rPr>
      </w:pPr>
      <w:r w:rsidRPr="00F85103">
        <w:rPr>
          <w:rFonts w:ascii="Arial" w:hAnsi="Arial" w:cs="Arial"/>
        </w:rPr>
        <w:t>Premesso che:</w:t>
      </w:r>
    </w:p>
    <w:p w14:paraId="1F696934" w14:textId="77777777" w:rsidR="00DD432A" w:rsidRDefault="00DD432A" w:rsidP="00DD432A">
      <w:pPr>
        <w:pStyle w:val="Default"/>
        <w:jc w:val="both"/>
        <w:rPr>
          <w:rFonts w:ascii="Arial" w:hAnsi="Arial" w:cs="Arial"/>
        </w:rPr>
      </w:pPr>
      <w:r>
        <w:rPr>
          <w:rFonts w:ascii="Arial" w:hAnsi="Arial" w:cs="Arial"/>
        </w:rPr>
        <w:t>l</w:t>
      </w:r>
      <w:r w:rsidRPr="00F85103">
        <w:rPr>
          <w:rFonts w:ascii="Arial" w:hAnsi="Arial" w:cs="Arial"/>
        </w:rPr>
        <w:t>a Regione Campania, con la legge regionale n. 17 del 3 marzo 2020, promuove lo sviluppo, la realizzazione e l'attuazione di un sistema di tracciabilità dal produttore al consumatore, e di rintracciabilità, dal consumatore al produttore, dei prodotti della filiera agroalimentare ed ittica, attraverso un sistema di gestione dei dati in blockchain che, confluendo in una piattaforma multimediale, parte dalla certezza della caratterizzazione e tipizzazione del prodotto all'origine, per garantire la sicurezza ed il controllo dei prodotti alimentari ed accrescere la fiducia dei consumatori nell'operato delle istituzioni e delle aziende</w:t>
      </w:r>
      <w:r>
        <w:rPr>
          <w:rFonts w:ascii="Arial" w:hAnsi="Arial" w:cs="Arial"/>
        </w:rPr>
        <w:t>;</w:t>
      </w:r>
    </w:p>
    <w:p w14:paraId="29F5BC18" w14:textId="77777777" w:rsidR="00DD432A" w:rsidRPr="00F85103" w:rsidRDefault="00DD432A" w:rsidP="00DD432A">
      <w:pPr>
        <w:pStyle w:val="Default"/>
        <w:jc w:val="both"/>
        <w:rPr>
          <w:rFonts w:ascii="Arial" w:hAnsi="Arial" w:cs="Arial"/>
        </w:rPr>
      </w:pPr>
      <w:r w:rsidRPr="00F85103">
        <w:rPr>
          <w:rFonts w:ascii="Arial" w:hAnsi="Arial" w:cs="Arial"/>
        </w:rPr>
        <w:t>l'art. 2 della legge 17 del 2020, prevede la realizzazione dell'infrastruttura tecnologica e software in blockchain che sia attinente a principi e criteri definiti dalla Giunta regionale con apposito atto deliberativo;</w:t>
      </w:r>
    </w:p>
    <w:p w14:paraId="533DB424" w14:textId="77777777" w:rsidR="00DD432A" w:rsidRPr="00F85103" w:rsidRDefault="00DD432A" w:rsidP="00DD432A">
      <w:pPr>
        <w:pStyle w:val="Default"/>
        <w:jc w:val="both"/>
        <w:rPr>
          <w:rFonts w:ascii="Arial" w:hAnsi="Arial" w:cs="Arial"/>
        </w:rPr>
      </w:pPr>
      <w:r w:rsidRPr="00F85103">
        <w:rPr>
          <w:rFonts w:ascii="Arial" w:hAnsi="Arial" w:cs="Arial"/>
        </w:rPr>
        <w:t>l'art. 4 della stessa legge prevede azioni di sostegno attraverso l'erogazione di contributi finalizzati ad acquisire la dotazione, anche tecnica, necessaria ai soggetti della filiera interessati a partecipare alla infrastruttura tecnologica e software della blockchain;</w:t>
      </w:r>
    </w:p>
    <w:p w14:paraId="0134B79A" w14:textId="77777777" w:rsidR="00DD432A" w:rsidRPr="00F85103" w:rsidRDefault="00DD432A" w:rsidP="00DD432A">
      <w:pPr>
        <w:pStyle w:val="Default"/>
        <w:jc w:val="both"/>
        <w:rPr>
          <w:rFonts w:ascii="Arial" w:hAnsi="Arial" w:cs="Arial"/>
        </w:rPr>
      </w:pPr>
      <w:r w:rsidRPr="00F85103">
        <w:rPr>
          <w:rFonts w:ascii="Arial" w:hAnsi="Arial" w:cs="Arial"/>
        </w:rPr>
        <w:t>l'art. 5 della legge 17/2020 favorisce la divulgazione della tracciabilità e rintracciabilità</w:t>
      </w:r>
      <w:r>
        <w:rPr>
          <w:rFonts w:ascii="Arial" w:hAnsi="Arial" w:cs="Arial"/>
        </w:rPr>
        <w:t xml:space="preserve"> </w:t>
      </w:r>
      <w:r w:rsidRPr="00F85103">
        <w:rPr>
          <w:rFonts w:ascii="Arial" w:hAnsi="Arial" w:cs="Arial"/>
        </w:rPr>
        <w:t>dei prodotti della filiera agroalimentare ed ittica in blockchain, promuovendo l'informazione e la formazione dirette a diffondere la conoscenza dei servizi di tracciabilità e rintracciabilità agroalimentare</w:t>
      </w:r>
      <w:r>
        <w:rPr>
          <w:rFonts w:ascii="Arial" w:hAnsi="Arial" w:cs="Arial"/>
        </w:rPr>
        <w:t>.</w:t>
      </w:r>
    </w:p>
    <w:p w14:paraId="5E743F59" w14:textId="77777777" w:rsidR="00DD432A" w:rsidRPr="00F85103" w:rsidRDefault="00DD432A" w:rsidP="00DD432A">
      <w:pPr>
        <w:pStyle w:val="Default"/>
        <w:jc w:val="both"/>
        <w:rPr>
          <w:rFonts w:ascii="Arial" w:hAnsi="Arial" w:cs="Arial"/>
        </w:rPr>
      </w:pPr>
      <w:r w:rsidRPr="00F85103">
        <w:rPr>
          <w:rFonts w:ascii="Arial" w:hAnsi="Arial" w:cs="Arial"/>
        </w:rPr>
        <w:t>Considerato che:</w:t>
      </w:r>
    </w:p>
    <w:p w14:paraId="2CAF2036" w14:textId="77777777" w:rsidR="00DD432A" w:rsidRPr="00F85103" w:rsidRDefault="00DD432A" w:rsidP="00DD432A">
      <w:pPr>
        <w:pStyle w:val="Default"/>
        <w:jc w:val="both"/>
        <w:rPr>
          <w:rFonts w:ascii="Arial" w:hAnsi="Arial" w:cs="Arial"/>
        </w:rPr>
      </w:pPr>
      <w:r w:rsidRPr="00F85103">
        <w:rPr>
          <w:rFonts w:ascii="Arial" w:hAnsi="Arial" w:cs="Arial"/>
        </w:rPr>
        <w:t xml:space="preserve">per l'esercizio finanziario 2020 sono stati stanziati 200.000,00 euro per le spese previste dall'art. 2 relative alla realizzazione dell'infrastruttura tecnologica e software in blockchain, mentre risultano quantificate in euro 50.000,00, per gli esercizi finanziari 2020 e 2021 le spese relative </w:t>
      </w:r>
      <w:r>
        <w:rPr>
          <w:rFonts w:ascii="Arial" w:hAnsi="Arial" w:cs="Arial"/>
        </w:rPr>
        <w:t xml:space="preserve">alla </w:t>
      </w:r>
      <w:r w:rsidRPr="00F85103">
        <w:rPr>
          <w:rFonts w:ascii="Arial" w:hAnsi="Arial" w:cs="Arial"/>
        </w:rPr>
        <w:t>manutenzione ordinaria dell'apparecchiature;</w:t>
      </w:r>
    </w:p>
    <w:p w14:paraId="5573859E" w14:textId="77777777" w:rsidR="00DD432A" w:rsidRPr="00F85103" w:rsidRDefault="00DD432A" w:rsidP="00DD432A">
      <w:pPr>
        <w:pStyle w:val="Default"/>
        <w:jc w:val="both"/>
        <w:rPr>
          <w:rFonts w:ascii="Arial" w:hAnsi="Arial" w:cs="Arial"/>
        </w:rPr>
      </w:pPr>
      <w:r w:rsidRPr="00F85103">
        <w:rPr>
          <w:rFonts w:ascii="Arial" w:hAnsi="Arial" w:cs="Arial"/>
        </w:rPr>
        <w:t>gli oneri di spesa corrente relativi all'articolo 4 sono stati quantificati in 50.000,00 euro, per ciascuno degli esercizi finanziari 2020, 2021 e 2022;</w:t>
      </w:r>
    </w:p>
    <w:p w14:paraId="4BD9DB9C" w14:textId="77777777" w:rsidR="00DD432A" w:rsidRPr="00F85103" w:rsidRDefault="00DD432A" w:rsidP="00DD432A">
      <w:pPr>
        <w:pStyle w:val="Default"/>
        <w:jc w:val="both"/>
        <w:rPr>
          <w:rFonts w:ascii="Arial" w:hAnsi="Arial" w:cs="Arial"/>
        </w:rPr>
      </w:pPr>
      <w:r w:rsidRPr="00F85103">
        <w:rPr>
          <w:rFonts w:ascii="Arial" w:hAnsi="Arial" w:cs="Arial"/>
        </w:rPr>
        <w:t>gli oneri di spesa corrente relativi all'articolo 5 sono stati quantificati in 50.000,00 euro per ciascuno degli esercizi finanziari 2020, 2021 e 2022</w:t>
      </w:r>
      <w:r>
        <w:rPr>
          <w:rFonts w:ascii="Arial" w:hAnsi="Arial" w:cs="Arial"/>
        </w:rPr>
        <w:t>.</w:t>
      </w:r>
    </w:p>
    <w:p w14:paraId="7FCAC802" w14:textId="45D973B0" w:rsidR="00DD432A" w:rsidRPr="003B5CE7" w:rsidRDefault="00DD432A" w:rsidP="00DD432A">
      <w:pPr>
        <w:pStyle w:val="Default"/>
        <w:jc w:val="both"/>
        <w:rPr>
          <w:rFonts w:ascii="Arial" w:hAnsi="Arial" w:cs="Arial"/>
        </w:rPr>
      </w:pPr>
      <w:r>
        <w:rPr>
          <w:rFonts w:ascii="Arial" w:hAnsi="Arial" w:cs="Arial"/>
        </w:rPr>
        <w:lastRenderedPageBreak/>
        <w:t>T</w:t>
      </w:r>
      <w:r w:rsidRPr="00F85103">
        <w:rPr>
          <w:rFonts w:ascii="Arial" w:hAnsi="Arial" w:cs="Arial"/>
        </w:rPr>
        <w:t>anto premesso e considerato</w:t>
      </w:r>
      <w:r>
        <w:rPr>
          <w:rFonts w:ascii="Arial" w:hAnsi="Arial" w:cs="Arial"/>
        </w:rPr>
        <w:t xml:space="preserve"> chiedo all’</w:t>
      </w:r>
      <w:r w:rsidR="005B6FB2">
        <w:rPr>
          <w:rFonts w:ascii="Arial" w:hAnsi="Arial" w:cs="Arial"/>
        </w:rPr>
        <w:t>Assessor</w:t>
      </w:r>
      <w:r>
        <w:rPr>
          <w:rFonts w:ascii="Arial" w:hAnsi="Arial" w:cs="Arial"/>
        </w:rPr>
        <w:t>e all’Agricoltura di conoscere se e come la Regione abbia utilizzato queste risorse</w:t>
      </w:r>
      <w:r w:rsidRPr="00F85103">
        <w:rPr>
          <w:rFonts w:ascii="Arial" w:hAnsi="Arial" w:cs="Arial"/>
        </w:rPr>
        <w:t>, specificandone la</w:t>
      </w:r>
      <w:r>
        <w:rPr>
          <w:rFonts w:ascii="Arial" w:hAnsi="Arial" w:cs="Arial"/>
        </w:rPr>
        <w:t xml:space="preserve"> </w:t>
      </w:r>
      <w:r w:rsidRPr="00F85103">
        <w:rPr>
          <w:rFonts w:ascii="Arial" w:hAnsi="Arial" w:cs="Arial"/>
        </w:rPr>
        <w:t>destinazione e la relativa distribuzione ed in caso contrario quale sia il motivo che ne abbia impedito l'utilizzo.</w:t>
      </w:r>
      <w:r>
        <w:rPr>
          <w:rFonts w:ascii="Arial" w:hAnsi="Arial" w:cs="Arial"/>
        </w:rPr>
        <w:t xml:space="preserve"> Grazie.</w:t>
      </w:r>
    </w:p>
    <w:p w14:paraId="2167FADA" w14:textId="77777777" w:rsidR="00DD432A" w:rsidRPr="001637D3" w:rsidRDefault="00DD432A" w:rsidP="00DD432A">
      <w:pPr>
        <w:jc w:val="both"/>
        <w:rPr>
          <w:rFonts w:eastAsia="Calibri" w:cs="Arial"/>
          <w:b/>
        </w:rPr>
      </w:pPr>
    </w:p>
    <w:p w14:paraId="2D0F3611" w14:textId="7A153D5E" w:rsidR="00DD432A" w:rsidRDefault="00DD432A" w:rsidP="00DD432A">
      <w:pPr>
        <w:jc w:val="both"/>
        <w:rPr>
          <w:rFonts w:eastAsia="Calibri" w:cs="Arial"/>
          <w:bCs/>
        </w:rPr>
      </w:pPr>
      <w:r w:rsidRPr="001637D3">
        <w:rPr>
          <w:rFonts w:eastAsia="Calibri" w:cs="Arial"/>
          <w:b/>
        </w:rPr>
        <w:t>PRESIDENTE (Ciarambino).</w:t>
      </w:r>
      <w:r>
        <w:rPr>
          <w:rFonts w:eastAsia="Calibri" w:cs="Arial"/>
          <w:b/>
        </w:rPr>
        <w:t xml:space="preserve"> </w:t>
      </w:r>
      <w:r w:rsidRPr="00F85103">
        <w:rPr>
          <w:rFonts w:eastAsia="Calibri" w:cs="Arial"/>
          <w:bCs/>
        </w:rPr>
        <w:t>Grazie.</w:t>
      </w:r>
      <w:r>
        <w:rPr>
          <w:rFonts w:eastAsia="Calibri" w:cs="Arial"/>
          <w:b/>
        </w:rPr>
        <w:t xml:space="preserve"> </w:t>
      </w:r>
      <w:r>
        <w:rPr>
          <w:rFonts w:eastAsia="Calibri" w:cs="Arial"/>
          <w:bCs/>
        </w:rPr>
        <w:t>Concedo la parola all’</w:t>
      </w:r>
      <w:r w:rsidR="005B6FB2">
        <w:rPr>
          <w:rFonts w:eastAsia="Calibri" w:cs="Arial"/>
          <w:bCs/>
        </w:rPr>
        <w:t>Assessor</w:t>
      </w:r>
      <w:r>
        <w:rPr>
          <w:rFonts w:eastAsia="Calibri" w:cs="Arial"/>
          <w:bCs/>
        </w:rPr>
        <w:t>e all’agricoltura Nicola Caputo che ha il diritto di risposta per 3 minuti.</w:t>
      </w:r>
    </w:p>
    <w:p w14:paraId="3B99FED8" w14:textId="77777777" w:rsidR="00DD432A" w:rsidRPr="001637D3" w:rsidRDefault="00DD432A" w:rsidP="00DD432A">
      <w:pPr>
        <w:jc w:val="both"/>
        <w:rPr>
          <w:rFonts w:eastAsia="Calibri" w:cs="Arial"/>
          <w:b/>
        </w:rPr>
      </w:pPr>
    </w:p>
    <w:p w14:paraId="1DD2880D" w14:textId="0219B1D5" w:rsidR="00DD432A" w:rsidRDefault="00DD432A" w:rsidP="00DD432A">
      <w:pPr>
        <w:jc w:val="both"/>
        <w:rPr>
          <w:rFonts w:cs="Arial"/>
          <w:szCs w:val="28"/>
        </w:rPr>
      </w:pPr>
      <w:r w:rsidRPr="001637D3">
        <w:rPr>
          <w:rFonts w:eastAsia="Calibri" w:cs="Arial"/>
          <w:b/>
        </w:rPr>
        <w:t xml:space="preserve">CAPUTO, </w:t>
      </w:r>
      <w:r w:rsidR="005B6FB2">
        <w:rPr>
          <w:rFonts w:eastAsia="Calibri" w:cs="Arial"/>
          <w:b/>
        </w:rPr>
        <w:t>Assessor</w:t>
      </w:r>
      <w:r w:rsidRPr="001637D3">
        <w:rPr>
          <w:rFonts w:eastAsia="Calibri" w:cs="Arial"/>
          <w:b/>
        </w:rPr>
        <w:t>e all’Agricoltura.</w:t>
      </w:r>
      <w:r>
        <w:rPr>
          <w:rFonts w:eastAsia="Calibri" w:cs="Arial"/>
          <w:bCs/>
        </w:rPr>
        <w:t xml:space="preserve"> Grazie Presidente, ringrazio anche l’onorevole Gaeta per l’interrogazione che ci permette di precisare anche lo stato dell’arte, relativamente al programma di attuazione della </w:t>
      </w:r>
      <w:r w:rsidRPr="003B5CE7">
        <w:rPr>
          <w:rFonts w:cs="Arial"/>
          <w:szCs w:val="28"/>
        </w:rPr>
        <w:t>blockchain</w:t>
      </w:r>
      <w:r>
        <w:rPr>
          <w:rFonts w:cs="Arial"/>
          <w:szCs w:val="28"/>
        </w:rPr>
        <w:t>.</w:t>
      </w:r>
    </w:p>
    <w:p w14:paraId="30BA1D8F" w14:textId="0C989792" w:rsidR="00DD432A" w:rsidRDefault="00DD432A" w:rsidP="00DD432A">
      <w:pPr>
        <w:jc w:val="both"/>
        <w:rPr>
          <w:rFonts w:cs="Arial"/>
          <w:szCs w:val="28"/>
        </w:rPr>
      </w:pPr>
      <w:r>
        <w:rPr>
          <w:rFonts w:cs="Arial"/>
          <w:szCs w:val="28"/>
        </w:rPr>
        <w:t>Intanto preciso che in base al Regolamento CEE n. 178 del 2002 “Norme in materia di sicurezza alimentare”, in ottemperanza a quanto previsto dall’articolo 1 comma 2 lettera C ed F della Legge regionale 20 novembre 2018 n. 40 “Sostegno alla  filiera agricola trasparente”, la Regione Campania promuove lo sviluppo, la realizzazione e l’attuazione di un sistema di tracciabilità dal produttore al consumatore, di rintracciabilità dal consumatore al produttore dei prodotti della filiera agroalimentare ed ittica, attraverso un sistema di gestione dei dati in blockchain, confluendo in una piattaforma multimediale, parte della certezza della caratterizzazione e tipizzazione del prodotto all’origine, per garantire la sicurezza ed il controllo dei prodotti alimentari e accrescere la fiducia dei consumatori nell’operato delle istituzion</w:t>
      </w:r>
      <w:r w:rsidR="007055C4">
        <w:rPr>
          <w:rFonts w:cs="Arial"/>
          <w:szCs w:val="28"/>
        </w:rPr>
        <w:t>i</w:t>
      </w:r>
      <w:r>
        <w:rPr>
          <w:rFonts w:cs="Arial"/>
          <w:szCs w:val="28"/>
        </w:rPr>
        <w:t xml:space="preserve"> e delle aziende.</w:t>
      </w:r>
    </w:p>
    <w:p w14:paraId="4D680484" w14:textId="14FA9964" w:rsidR="00DD432A" w:rsidRDefault="00DD432A" w:rsidP="00DD432A">
      <w:pPr>
        <w:autoSpaceDE w:val="0"/>
        <w:autoSpaceDN w:val="0"/>
        <w:adjustRightInd w:val="0"/>
        <w:jc w:val="both"/>
        <w:rPr>
          <w:rFonts w:eastAsia="Calibri" w:cs="Arial"/>
          <w:bCs/>
        </w:rPr>
      </w:pPr>
      <w:r>
        <w:rPr>
          <w:rFonts w:cs="Arial"/>
          <w:szCs w:val="28"/>
        </w:rPr>
        <w:t>La Regione Campania sostiene l’applicazione del servizio di tracciabilità e rintracciabilità dei prodotti agroalimentari prevalentemente a favore dei sistemi di certificazione delle filiere Dop, Igp, Doc e Docg, al fine di favorire l’accesso alle informazioni in ordine all’origine certa e tipizzata alla natura, alla composizione e alla qualità del prodotto, nonché per valorizzare le produzioni locali lungo tutta</w:t>
      </w:r>
      <w:r>
        <w:rPr>
          <w:rFonts w:eastAsia="Calibri" w:cs="Arial"/>
          <w:bCs/>
        </w:rPr>
        <w:t xml:space="preserve"> la catena di fornitura, dal produttore al consumatore finale.</w:t>
      </w:r>
    </w:p>
    <w:p w14:paraId="2A821F4F" w14:textId="3AE64722" w:rsidR="00DD432A" w:rsidRDefault="00DD432A" w:rsidP="00DD432A">
      <w:pPr>
        <w:autoSpaceDE w:val="0"/>
        <w:autoSpaceDN w:val="0"/>
        <w:adjustRightInd w:val="0"/>
        <w:jc w:val="both"/>
        <w:rPr>
          <w:rFonts w:eastAsia="Calibri" w:cs="Arial"/>
          <w:bCs/>
        </w:rPr>
      </w:pPr>
      <w:r>
        <w:rPr>
          <w:rFonts w:eastAsia="Calibri" w:cs="Arial"/>
          <w:bCs/>
        </w:rPr>
        <w:t xml:space="preserve">La Regione Campania, per i motivi di cui ai punti precedenti, ha emanato la Legge Regionale n. 3 del 2 marzo 2020, Sviluppo ed attuazione di un sistema di tracciabilità e </w:t>
      </w:r>
      <w:r w:rsidR="00401967">
        <w:rPr>
          <w:rFonts w:eastAsia="Calibri" w:cs="Arial"/>
          <w:bCs/>
        </w:rPr>
        <w:t xml:space="preserve">di non </w:t>
      </w:r>
      <w:r>
        <w:rPr>
          <w:rFonts w:eastAsia="Calibri" w:cs="Arial"/>
          <w:bCs/>
        </w:rPr>
        <w:t xml:space="preserve">tracciabilità della filiera agroalimentare ed ittica della Campania attraverso un sistema di gestione dei dati in </w:t>
      </w:r>
      <w:r w:rsidRPr="00621CDE">
        <w:rPr>
          <w:rFonts w:eastAsia="Calibri" w:cs="Arial"/>
          <w:bCs/>
          <w:i/>
          <w:iCs/>
        </w:rPr>
        <w:t>blockchain</w:t>
      </w:r>
      <w:r>
        <w:rPr>
          <w:rFonts w:eastAsia="Calibri" w:cs="Arial"/>
          <w:bCs/>
        </w:rPr>
        <w:t xml:space="preserve">. </w:t>
      </w:r>
    </w:p>
    <w:p w14:paraId="5CF7EDFE" w14:textId="2F43C0F0" w:rsidR="00DD432A" w:rsidRDefault="00DD432A" w:rsidP="00DD432A">
      <w:pPr>
        <w:autoSpaceDE w:val="0"/>
        <w:autoSpaceDN w:val="0"/>
        <w:adjustRightInd w:val="0"/>
        <w:jc w:val="both"/>
        <w:rPr>
          <w:rFonts w:eastAsia="Calibri" w:cs="Arial"/>
          <w:bCs/>
        </w:rPr>
      </w:pPr>
      <w:r>
        <w:rPr>
          <w:rFonts w:eastAsia="Calibri" w:cs="Arial"/>
          <w:bCs/>
        </w:rPr>
        <w:t xml:space="preserve">Con decreto 48 del 28 gennaio 2022, della direzione generale per le Politiche Agricole e Forestali, avente ad oggetto attuazione Legge Regionale 2 marzo 2020 n. 3, Sviluppo ed attuazione di un sistema di tracciabilità e rintracciabilità della filiera agroalimentare ed ittica in Campania, attraverso un sistema di gestione dei dati in </w:t>
      </w:r>
      <w:r w:rsidRPr="00621CDE">
        <w:rPr>
          <w:rFonts w:eastAsia="Calibri" w:cs="Arial"/>
          <w:bCs/>
          <w:i/>
          <w:iCs/>
        </w:rPr>
        <w:t>blockchain</w:t>
      </w:r>
      <w:r>
        <w:rPr>
          <w:rFonts w:eastAsia="Calibri" w:cs="Arial"/>
          <w:bCs/>
        </w:rPr>
        <w:t xml:space="preserve">, costituzione di gruppo di lavoro. È stato costituito un gruppo di lavoro per la definizione di quanto richiesto all’articolo 2 della Legge Regionale 3 del 2020, Sviluppo e realizzazione delle infrastrutture tecnologiche e software in </w:t>
      </w:r>
      <w:r w:rsidRPr="00621CDE">
        <w:rPr>
          <w:rFonts w:eastAsia="Calibri" w:cs="Arial"/>
          <w:bCs/>
          <w:i/>
          <w:iCs/>
        </w:rPr>
        <w:t>blockchain</w:t>
      </w:r>
      <w:r>
        <w:rPr>
          <w:rFonts w:eastAsia="Calibri" w:cs="Arial"/>
          <w:bCs/>
        </w:rPr>
        <w:t>.</w:t>
      </w:r>
    </w:p>
    <w:p w14:paraId="2E721060" w14:textId="77777777" w:rsidR="00DD432A" w:rsidRDefault="00DD432A" w:rsidP="00DD432A">
      <w:pPr>
        <w:autoSpaceDE w:val="0"/>
        <w:autoSpaceDN w:val="0"/>
        <w:adjustRightInd w:val="0"/>
        <w:jc w:val="both"/>
        <w:rPr>
          <w:rFonts w:eastAsia="Calibri" w:cs="Arial"/>
          <w:bCs/>
        </w:rPr>
      </w:pPr>
      <w:r>
        <w:rPr>
          <w:rFonts w:eastAsia="Calibri" w:cs="Arial"/>
          <w:bCs/>
        </w:rPr>
        <w:t xml:space="preserve">Il gruppo di lavoro ha terminato nel mese di dicembre 2022 le attività di redazione del documento tecnico per la redazione dell’intervento. Dal documento redatto si evince come la digitalizzazione dei sistemi di tracciabilità risponde all’esigenza dei consumatori di accedere alle informazioni dettagliate sulle modalità di produzione e processazione dei cibi acquistati. Secondo un recente studio del Food Marketing Istitute, il 44 per cento dei consumatori intervistati ha tale esigenza. Tuttavia, la maggior parte dei consumatori, ben il 75 per cento di quelli coinvolti nello studio, ha mostrato una scarsa fiducia in quanto scritto nelle etichette. </w:t>
      </w:r>
    </w:p>
    <w:p w14:paraId="68EB0A50" w14:textId="77777777" w:rsidR="00DD432A" w:rsidRDefault="00DD432A" w:rsidP="00DD432A">
      <w:pPr>
        <w:autoSpaceDE w:val="0"/>
        <w:autoSpaceDN w:val="0"/>
        <w:adjustRightInd w:val="0"/>
        <w:jc w:val="both"/>
        <w:rPr>
          <w:rFonts w:eastAsia="Calibri" w:cs="Arial"/>
          <w:bCs/>
        </w:rPr>
      </w:pPr>
      <w:r>
        <w:rPr>
          <w:rFonts w:eastAsia="Calibri" w:cs="Arial"/>
          <w:bCs/>
        </w:rPr>
        <w:t xml:space="preserve">Il poter offrire un sistema digitale accessibile, mediante internet, certificato e facilmente consultabile, potrebbe ridurre considerevolmente tale sfiducia. Il ricorso alla </w:t>
      </w:r>
      <w:r w:rsidRPr="00621CDE">
        <w:rPr>
          <w:rFonts w:eastAsia="Calibri" w:cs="Arial"/>
          <w:bCs/>
          <w:i/>
          <w:iCs/>
        </w:rPr>
        <w:t>blockchain</w:t>
      </w:r>
      <w:r>
        <w:rPr>
          <w:rFonts w:eastAsia="Calibri" w:cs="Arial"/>
          <w:bCs/>
        </w:rPr>
        <w:t xml:space="preserve"> ha il vantaggio di aumentare la sicurezza, fiducia, velocità e riservatezza delle informazioni lungo un’intera filiera. Secondo uno studio dell’O</w:t>
      </w:r>
      <w:r w:rsidRPr="00E55081">
        <w:rPr>
          <w:rFonts w:eastAsia="Calibri" w:cs="Arial"/>
          <w:bCs/>
        </w:rPr>
        <w:t>klahoma State University</w:t>
      </w:r>
      <w:r>
        <w:rPr>
          <w:rFonts w:eastAsia="Calibri" w:cs="Arial"/>
          <w:bCs/>
        </w:rPr>
        <w:t xml:space="preserve">, i vantaggi economici legati all’utilizzo della </w:t>
      </w:r>
      <w:r w:rsidRPr="00621CDE">
        <w:rPr>
          <w:rFonts w:eastAsia="Calibri" w:cs="Arial"/>
          <w:bCs/>
          <w:i/>
          <w:iCs/>
        </w:rPr>
        <w:t>blockchain</w:t>
      </w:r>
      <w:r>
        <w:rPr>
          <w:rFonts w:eastAsia="Calibri" w:cs="Arial"/>
          <w:bCs/>
        </w:rPr>
        <w:t xml:space="preserve"> nel comparto allevamento porterebbero a un risparmio fino all’80 per </w:t>
      </w:r>
      <w:r>
        <w:rPr>
          <w:rFonts w:eastAsia="Calibri" w:cs="Arial"/>
          <w:bCs/>
        </w:rPr>
        <w:lastRenderedPageBreak/>
        <w:t xml:space="preserve">cento sui sistemi di tracciabilità. Nel documento è anche indicato che l’obiettivo dell’infrastruttura regionale di servizi in </w:t>
      </w:r>
      <w:r w:rsidRPr="00621CDE">
        <w:rPr>
          <w:rFonts w:eastAsia="Calibri" w:cs="Arial"/>
          <w:bCs/>
          <w:i/>
          <w:iCs/>
        </w:rPr>
        <w:t>blockchain</w:t>
      </w:r>
      <w:r>
        <w:rPr>
          <w:rFonts w:eastAsia="Calibri" w:cs="Arial"/>
          <w:bCs/>
        </w:rPr>
        <w:t xml:space="preserve"> è anche quello di promuovere il dialogo e la cooperazione tra il regolatore e le aziende e rimuovere così le incertezze legali per i casi d’uso basati su soluzioni decentralizzate su </w:t>
      </w:r>
      <w:r w:rsidRPr="00621CDE">
        <w:rPr>
          <w:rFonts w:eastAsia="Calibri" w:cs="Arial"/>
          <w:bCs/>
          <w:i/>
          <w:iCs/>
        </w:rPr>
        <w:t>blockchain</w:t>
      </w:r>
      <w:r>
        <w:rPr>
          <w:rFonts w:eastAsia="Calibri" w:cs="Arial"/>
          <w:bCs/>
        </w:rPr>
        <w:t xml:space="preserve"> e potenzialmente in combinazione con altre tecnologie, come intelligenze artificiale o internet delle cose, nonché promuovere la cooperazione tra le autorità con aziende di ogni dimensione e maturità e fornire una guida per le migliori pratiche, per conformarsi ai requisiti normativi dei diversi settori interessati all’infrastruttura </w:t>
      </w:r>
      <w:r w:rsidRPr="00621CDE">
        <w:rPr>
          <w:rFonts w:eastAsia="Calibri" w:cs="Arial"/>
          <w:bCs/>
          <w:i/>
          <w:iCs/>
        </w:rPr>
        <w:t>blockchain</w:t>
      </w:r>
      <w:r>
        <w:rPr>
          <w:rFonts w:eastAsia="Calibri" w:cs="Arial"/>
          <w:bCs/>
        </w:rPr>
        <w:t>.</w:t>
      </w:r>
    </w:p>
    <w:p w14:paraId="1BF79E4B" w14:textId="77777777" w:rsidR="00DD432A" w:rsidRDefault="00DD432A" w:rsidP="00DD432A">
      <w:pPr>
        <w:autoSpaceDE w:val="0"/>
        <w:autoSpaceDN w:val="0"/>
        <w:adjustRightInd w:val="0"/>
        <w:jc w:val="both"/>
        <w:rPr>
          <w:rFonts w:eastAsia="Calibri" w:cs="Arial"/>
          <w:bCs/>
        </w:rPr>
      </w:pPr>
      <w:r>
        <w:rPr>
          <w:rFonts w:eastAsia="Calibri" w:cs="Arial"/>
          <w:bCs/>
        </w:rPr>
        <w:t>L’infrastruttura può determinare, inoltre, a fornire certezza giuridica, agevolando il dialogo normativo e la cooperazione tra regolatori e innovatori, facilitando lo sviluppo di migliori pratiche e l’opportunità, alle aziende che partecipano, di dimostrare le loro produzioni e consultarsi con le autorità competenti.</w:t>
      </w:r>
    </w:p>
    <w:p w14:paraId="0580670F" w14:textId="77777777" w:rsidR="00DD432A" w:rsidRDefault="00DD432A" w:rsidP="00DD432A">
      <w:pPr>
        <w:autoSpaceDE w:val="0"/>
        <w:autoSpaceDN w:val="0"/>
        <w:adjustRightInd w:val="0"/>
        <w:jc w:val="both"/>
        <w:rPr>
          <w:rFonts w:eastAsia="Calibri" w:cs="Arial"/>
          <w:bCs/>
        </w:rPr>
      </w:pPr>
      <w:r>
        <w:rPr>
          <w:rFonts w:eastAsia="Calibri" w:cs="Arial"/>
          <w:bCs/>
        </w:rPr>
        <w:t xml:space="preserve">Concretamente, la soluzione offerta di infrastruttura regionale di servizi in </w:t>
      </w:r>
      <w:r w:rsidRPr="00621CDE">
        <w:rPr>
          <w:rFonts w:eastAsia="Calibri" w:cs="Arial"/>
          <w:bCs/>
          <w:i/>
          <w:iCs/>
        </w:rPr>
        <w:t>blockchain</w:t>
      </w:r>
      <w:r>
        <w:rPr>
          <w:rFonts w:eastAsia="Calibri" w:cs="Arial"/>
          <w:bCs/>
        </w:rPr>
        <w:t xml:space="preserve"> deve mirare a consentire agli acquirenti, gli utenti finali, di visualizzare gratuitamente ed in ogni momento i dati di tracciabilità aggregati riferiti ad un singolo lotto di produzione, comprensivi dello </w:t>
      </w:r>
      <w:r w:rsidRPr="00E55081">
        <w:rPr>
          <w:rFonts w:eastAsia="Calibri" w:cs="Arial"/>
          <w:bCs/>
          <w:i/>
          <w:iCs/>
        </w:rPr>
        <w:t>storytelling</w:t>
      </w:r>
      <w:r>
        <w:rPr>
          <w:rFonts w:eastAsia="Calibri" w:cs="Arial"/>
          <w:bCs/>
        </w:rPr>
        <w:t xml:space="preserve"> e della geolocalizzazione parziale o totale del processo produttivo, prevedendo il ricongiungimento di informazioni inserite da aziende differenti della stessa filiera, inerenti lo stesso bene; offrire una modalità innovativa di </w:t>
      </w:r>
      <w:r w:rsidRPr="00621CDE">
        <w:rPr>
          <w:rFonts w:eastAsia="Calibri" w:cs="Arial"/>
          <w:bCs/>
          <w:i/>
          <w:iCs/>
        </w:rPr>
        <w:t>user experience</w:t>
      </w:r>
      <w:r>
        <w:rPr>
          <w:rFonts w:eastAsia="Calibri" w:cs="Arial"/>
          <w:bCs/>
        </w:rPr>
        <w:t xml:space="preserve">, soprattutto per gli acquirenti di </w:t>
      </w:r>
      <w:r>
        <w:rPr>
          <w:rFonts w:eastAsia="Calibri" w:cs="Arial"/>
          <w:bCs/>
          <w:i/>
          <w:iCs/>
        </w:rPr>
        <w:t xml:space="preserve">business to consumer </w:t>
      </w:r>
      <w:r>
        <w:rPr>
          <w:rFonts w:eastAsia="Calibri" w:cs="Arial"/>
          <w:bCs/>
        </w:rPr>
        <w:t xml:space="preserve">e </w:t>
      </w:r>
      <w:r>
        <w:rPr>
          <w:rFonts w:eastAsia="Calibri" w:cs="Arial"/>
          <w:bCs/>
          <w:i/>
          <w:iCs/>
        </w:rPr>
        <w:t xml:space="preserve">business to business, </w:t>
      </w:r>
      <w:r>
        <w:rPr>
          <w:rFonts w:eastAsia="Calibri" w:cs="Arial"/>
          <w:bCs/>
        </w:rPr>
        <w:t xml:space="preserve">per riconoscere i prodotti campani che saranno valorizzati da uno </w:t>
      </w:r>
      <w:r w:rsidRPr="00E55081">
        <w:rPr>
          <w:rFonts w:eastAsia="Calibri" w:cs="Arial"/>
          <w:bCs/>
          <w:i/>
          <w:iCs/>
        </w:rPr>
        <w:t>storytelling</w:t>
      </w:r>
      <w:r>
        <w:rPr>
          <w:rFonts w:eastAsia="Calibri" w:cs="Arial"/>
          <w:bCs/>
          <w:i/>
          <w:iCs/>
        </w:rPr>
        <w:t xml:space="preserve"> </w:t>
      </w:r>
      <w:r>
        <w:rPr>
          <w:rFonts w:eastAsia="Calibri" w:cs="Arial"/>
          <w:bCs/>
        </w:rPr>
        <w:t xml:space="preserve">che evidenzi la qualità peculiare del bene, quale ad esempio provenienza, tipicità, unicità, raffinatezza, attraverso una comunicazione trasparente della filiera tracciata; eliminare, a livello delle singole aziende, l’incertezza giuridica dei singoli casi, aiutando aziende e consumatori a migliorare la loro comprensione delle regole e </w:t>
      </w:r>
      <w:r>
        <w:rPr>
          <w:rFonts w:eastAsia="Calibri" w:cs="Arial"/>
          <w:bCs/>
          <w:i/>
          <w:iCs/>
        </w:rPr>
        <w:t xml:space="preserve">standard </w:t>
      </w:r>
      <w:r>
        <w:rPr>
          <w:rFonts w:eastAsia="Calibri" w:cs="Arial"/>
          <w:bCs/>
        </w:rPr>
        <w:t xml:space="preserve">di </w:t>
      </w:r>
      <w:r>
        <w:rPr>
          <w:rFonts w:eastAsia="Calibri" w:cs="Arial"/>
          <w:bCs/>
          <w:i/>
          <w:iCs/>
        </w:rPr>
        <w:t xml:space="preserve">compliance </w:t>
      </w:r>
      <w:r>
        <w:rPr>
          <w:rFonts w:eastAsia="Calibri" w:cs="Arial"/>
          <w:bCs/>
        </w:rPr>
        <w:t xml:space="preserve">anche alla privacy e consentire loro di implementare soluzioni e il rispetto di un quadro normativo complesso. A livello più ampio di ecosistema della Pubblica Amministrazione e dell’industria dell’ecosistema tecnologico a disposizione e riassumere le esperienze e lezioni apprese nella stessa infrastruttura regionale di servizi in </w:t>
      </w:r>
      <w:r>
        <w:rPr>
          <w:rFonts w:eastAsia="Calibri" w:cs="Arial"/>
          <w:bCs/>
          <w:i/>
          <w:iCs/>
        </w:rPr>
        <w:t xml:space="preserve">blockchain </w:t>
      </w:r>
      <w:r>
        <w:rPr>
          <w:rFonts w:eastAsia="Calibri" w:cs="Arial"/>
          <w:bCs/>
        </w:rPr>
        <w:t>in una relazione generale che possa essere da traino per l’utilizzo dello stesso sistema, anche in altri ambiti di attività della Pubblica Amministrazione regionale.</w:t>
      </w:r>
    </w:p>
    <w:p w14:paraId="29FE6CB0" w14:textId="77777777" w:rsidR="00DD432A" w:rsidRDefault="00DD432A" w:rsidP="00DD432A">
      <w:pPr>
        <w:autoSpaceDE w:val="0"/>
        <w:autoSpaceDN w:val="0"/>
        <w:adjustRightInd w:val="0"/>
        <w:jc w:val="both"/>
        <w:rPr>
          <w:rFonts w:eastAsia="Calibri" w:cs="Arial"/>
          <w:bCs/>
        </w:rPr>
      </w:pPr>
      <w:r>
        <w:rPr>
          <w:rFonts w:eastAsia="Calibri" w:cs="Arial"/>
          <w:bCs/>
        </w:rPr>
        <w:t xml:space="preserve">Sulla base del documento tecnico redatto dal gruppo di lavoro, l’ufficio speciale per la crescita e la transizione digitale, in attuazione della delibera di programmazione 226 del 27 aprile 2023, confonde a valere del PR FESR 2021-2027, ha attivato un contratto aderendo all’accordo quadro Consip, servizi applicativi in ottica cloud e PMO per le Pubbliche Amministrazioni, attraverso il quale, tra l’altro, si andrà a realizzare l’infrastruttura regionale di </w:t>
      </w:r>
      <w:r>
        <w:rPr>
          <w:rFonts w:eastAsia="Calibri" w:cs="Arial"/>
          <w:bCs/>
          <w:i/>
          <w:iCs/>
        </w:rPr>
        <w:t xml:space="preserve">blockchain </w:t>
      </w:r>
      <w:r>
        <w:rPr>
          <w:rFonts w:eastAsia="Calibri" w:cs="Arial"/>
          <w:bCs/>
        </w:rPr>
        <w:t xml:space="preserve">che potrà avere un campo di applicazione più ampio rispetto al perimetro definito dal capitolato stesso, consentendo anche, ad esempio, la gestione degli </w:t>
      </w:r>
      <w:r>
        <w:rPr>
          <w:rFonts w:eastAsia="Calibri" w:cs="Arial"/>
          <w:bCs/>
          <w:i/>
          <w:iCs/>
        </w:rPr>
        <w:t xml:space="preserve">smart contract, </w:t>
      </w:r>
      <w:r w:rsidRPr="00621CDE">
        <w:rPr>
          <w:rFonts w:eastAsia="Calibri" w:cs="Arial"/>
          <w:bCs/>
        </w:rPr>
        <w:t xml:space="preserve">una particolare </w:t>
      </w:r>
      <w:r>
        <w:rPr>
          <w:rFonts w:eastAsia="Calibri" w:cs="Arial"/>
          <w:bCs/>
        </w:rPr>
        <w:t xml:space="preserve">tipologia di utilizzo della </w:t>
      </w:r>
      <w:r>
        <w:rPr>
          <w:rFonts w:eastAsia="Calibri" w:cs="Arial"/>
          <w:bCs/>
          <w:i/>
          <w:iCs/>
        </w:rPr>
        <w:t xml:space="preserve">blockchain </w:t>
      </w:r>
      <w:r>
        <w:rPr>
          <w:rFonts w:eastAsia="Calibri" w:cs="Arial"/>
          <w:bCs/>
        </w:rPr>
        <w:t xml:space="preserve">applicata alla validità, per esempio, dei titoli di viaggio nell’ambito anche del trasporto pubblico. </w:t>
      </w:r>
    </w:p>
    <w:p w14:paraId="209C654B" w14:textId="77777777" w:rsidR="00DD432A" w:rsidRDefault="00DD432A" w:rsidP="00DD432A">
      <w:pPr>
        <w:autoSpaceDE w:val="0"/>
        <w:autoSpaceDN w:val="0"/>
        <w:adjustRightInd w:val="0"/>
        <w:jc w:val="both"/>
        <w:rPr>
          <w:rFonts w:eastAsia="Calibri" w:cs="Arial"/>
          <w:bCs/>
        </w:rPr>
      </w:pPr>
    </w:p>
    <w:p w14:paraId="2AE6C16B" w14:textId="70456AE1" w:rsidR="00DD432A" w:rsidRDefault="00DD432A" w:rsidP="00DD432A">
      <w:pPr>
        <w:autoSpaceDE w:val="0"/>
        <w:autoSpaceDN w:val="0"/>
        <w:adjustRightInd w:val="0"/>
        <w:jc w:val="both"/>
        <w:rPr>
          <w:rFonts w:eastAsia="Calibri" w:cs="Arial"/>
          <w:bCs/>
        </w:rPr>
      </w:pPr>
      <w:r>
        <w:rPr>
          <w:rFonts w:eastAsia="Calibri" w:cs="Arial"/>
          <w:b/>
        </w:rPr>
        <w:t xml:space="preserve">PRESIDENTE (Ciarambino). </w:t>
      </w:r>
      <w:r>
        <w:rPr>
          <w:rFonts w:eastAsia="Calibri" w:cs="Arial"/>
          <w:bCs/>
        </w:rPr>
        <w:t xml:space="preserve">Grazie. Concedo la parola alla </w:t>
      </w:r>
      <w:r w:rsidR="005B6FB2">
        <w:rPr>
          <w:rFonts w:eastAsia="Calibri" w:cs="Arial"/>
          <w:bCs/>
        </w:rPr>
        <w:t>Consiglier</w:t>
      </w:r>
      <w:r>
        <w:rPr>
          <w:rFonts w:eastAsia="Calibri" w:cs="Arial"/>
          <w:bCs/>
        </w:rPr>
        <w:t>a Gaeta che ha il diritto di replica per due minuti.</w:t>
      </w:r>
    </w:p>
    <w:p w14:paraId="7196F12C" w14:textId="77777777" w:rsidR="00DD432A" w:rsidRDefault="00DD432A" w:rsidP="00DD432A">
      <w:pPr>
        <w:autoSpaceDE w:val="0"/>
        <w:autoSpaceDN w:val="0"/>
        <w:adjustRightInd w:val="0"/>
        <w:jc w:val="both"/>
        <w:rPr>
          <w:rFonts w:eastAsia="Calibri" w:cs="Arial"/>
          <w:bCs/>
        </w:rPr>
      </w:pPr>
    </w:p>
    <w:p w14:paraId="46AF13E1" w14:textId="00B16683" w:rsidR="00DD432A" w:rsidRDefault="00DD432A" w:rsidP="00DD432A">
      <w:pPr>
        <w:autoSpaceDE w:val="0"/>
        <w:autoSpaceDN w:val="0"/>
        <w:adjustRightInd w:val="0"/>
        <w:jc w:val="both"/>
        <w:rPr>
          <w:rFonts w:eastAsia="Calibri" w:cs="Arial"/>
          <w:bCs/>
        </w:rPr>
      </w:pPr>
      <w:r>
        <w:rPr>
          <w:rFonts w:eastAsia="Calibri" w:cs="Arial"/>
          <w:b/>
        </w:rPr>
        <w:t xml:space="preserve">GAETA </w:t>
      </w:r>
      <w:r w:rsidRPr="00621CDE">
        <w:rPr>
          <w:rFonts w:eastAsia="Calibri" w:cs="Arial"/>
          <w:b/>
        </w:rPr>
        <w:t>(Azione- Centro Democratico – Demos – Europa Verde – Più Europa)</w:t>
      </w:r>
      <w:r>
        <w:rPr>
          <w:rFonts w:eastAsia="Calibri" w:cs="Arial"/>
          <w:b/>
        </w:rPr>
        <w:t xml:space="preserve">. </w:t>
      </w:r>
      <w:r>
        <w:rPr>
          <w:rFonts w:eastAsia="Calibri" w:cs="Arial"/>
          <w:bCs/>
        </w:rPr>
        <w:t>Ringrazio l’</w:t>
      </w:r>
      <w:r w:rsidR="005B6FB2">
        <w:rPr>
          <w:rFonts w:eastAsia="Calibri" w:cs="Arial"/>
          <w:bCs/>
        </w:rPr>
        <w:t>Assessor</w:t>
      </w:r>
      <w:r>
        <w:rPr>
          <w:rFonts w:eastAsia="Calibri" w:cs="Arial"/>
          <w:bCs/>
        </w:rPr>
        <w:t xml:space="preserve">e. Forse è un limite mio, però sembra un inquadramento generale un po’ della </w:t>
      </w:r>
      <w:r>
        <w:rPr>
          <w:rFonts w:eastAsia="Calibri" w:cs="Arial"/>
          <w:bCs/>
          <w:i/>
          <w:iCs/>
        </w:rPr>
        <w:t xml:space="preserve">blockchain, </w:t>
      </w:r>
      <w:r>
        <w:rPr>
          <w:rFonts w:eastAsia="Calibri" w:cs="Arial"/>
          <w:bCs/>
        </w:rPr>
        <w:t xml:space="preserve">del significato, di quello che si potrà fare, di quello che può rappresentare e così via. Chiaramente, il mio quesito era posto per comprendere come possiamo mettere in campo, effettivamente, delle misure, degli strumenti che siano efficaci non soltanto per la tracciabilità e la trasparenza, ma anche proprio per incentivare lo sviluppo e anche proteggere tutto ciò che è il </w:t>
      </w:r>
      <w:r>
        <w:rPr>
          <w:rFonts w:eastAsia="Calibri" w:cs="Arial"/>
          <w:bCs/>
        </w:rPr>
        <w:lastRenderedPageBreak/>
        <w:t xml:space="preserve">nostro patrimonio. Non ho evidentemente compreso fino in fondo il lavoro che è stato portato avanti fino ad oggi e poiché la </w:t>
      </w:r>
      <w:r w:rsidR="004D1BCC">
        <w:rPr>
          <w:rFonts w:eastAsia="Calibri" w:cs="Arial"/>
          <w:bCs/>
        </w:rPr>
        <w:t>l</w:t>
      </w:r>
      <w:r>
        <w:rPr>
          <w:rFonts w:eastAsia="Calibri" w:cs="Arial"/>
          <w:bCs/>
        </w:rPr>
        <w:t>egge, in effetti, è stata approvata diverso tempo fa, credo che insieme, quindi, con il contributo assolutamente del Consiglio, della Commissione di cui io stessa faccio parte, forse, possiamo fare qualche passo in avanti, proprio in una prospettiva di tutela delle nostre risorse, tutela anche dei nostri produttori, quindi, in questo sicuramente la Regione Campania può, credo anche forse nell’idea del proponente, dei proponenti della Legge, portare alla luce e in evidenza il lavoro che può fare la Regione Campania anche come apripista, quindi, anche come capofila di un sud che ha tante risorse.</w:t>
      </w:r>
    </w:p>
    <w:p w14:paraId="459A71FC" w14:textId="77777777" w:rsidR="00DD432A" w:rsidRDefault="00DD432A" w:rsidP="00DD432A">
      <w:pPr>
        <w:autoSpaceDE w:val="0"/>
        <w:autoSpaceDN w:val="0"/>
        <w:adjustRightInd w:val="0"/>
        <w:jc w:val="both"/>
        <w:rPr>
          <w:rFonts w:eastAsia="Calibri" w:cs="Arial"/>
          <w:bCs/>
        </w:rPr>
      </w:pPr>
      <w:r>
        <w:rPr>
          <w:rFonts w:eastAsia="Calibri" w:cs="Arial"/>
          <w:bCs/>
        </w:rPr>
        <w:t xml:space="preserve">Credo che ci dobbiamo ancora lavorare e confrontarci su questo tema. </w:t>
      </w:r>
    </w:p>
    <w:p w14:paraId="5113A2D1" w14:textId="77777777" w:rsidR="00DD432A" w:rsidRDefault="00DD432A" w:rsidP="00DD432A">
      <w:pPr>
        <w:autoSpaceDE w:val="0"/>
        <w:autoSpaceDN w:val="0"/>
        <w:adjustRightInd w:val="0"/>
        <w:jc w:val="both"/>
        <w:rPr>
          <w:rFonts w:eastAsia="Calibri" w:cs="Arial"/>
          <w:bCs/>
        </w:rPr>
      </w:pPr>
    </w:p>
    <w:p w14:paraId="795A16B2" w14:textId="77777777" w:rsidR="00DD432A" w:rsidRDefault="00DD432A" w:rsidP="00DD432A">
      <w:pPr>
        <w:autoSpaceDE w:val="0"/>
        <w:autoSpaceDN w:val="0"/>
        <w:adjustRightInd w:val="0"/>
        <w:jc w:val="both"/>
        <w:rPr>
          <w:rFonts w:eastAsia="Calibri" w:cs="Arial"/>
          <w:bCs/>
        </w:rPr>
      </w:pPr>
      <w:r>
        <w:rPr>
          <w:rFonts w:eastAsia="Calibri" w:cs="Arial"/>
          <w:b/>
        </w:rPr>
        <w:t xml:space="preserve">PRESIDENTE (Ciarambino). </w:t>
      </w:r>
      <w:r>
        <w:rPr>
          <w:rFonts w:eastAsia="Calibri" w:cs="Arial"/>
          <w:bCs/>
        </w:rPr>
        <w:t>Grazie.</w:t>
      </w:r>
    </w:p>
    <w:p w14:paraId="1025A4A7" w14:textId="77777777" w:rsidR="00DD432A" w:rsidRDefault="00DD432A" w:rsidP="00DD432A">
      <w:pPr>
        <w:autoSpaceDE w:val="0"/>
        <w:autoSpaceDN w:val="0"/>
        <w:adjustRightInd w:val="0"/>
        <w:jc w:val="both"/>
        <w:rPr>
          <w:rFonts w:eastAsia="Calibri" w:cs="Arial"/>
          <w:bCs/>
        </w:rPr>
      </w:pPr>
    </w:p>
    <w:p w14:paraId="0F2A430F" w14:textId="77777777" w:rsidR="00DD432A" w:rsidRPr="000140E0" w:rsidRDefault="00DD432A" w:rsidP="00DD432A">
      <w:pPr>
        <w:pStyle w:val="Titolo1"/>
        <w:rPr>
          <w:rFonts w:eastAsia="Calibri"/>
        </w:rPr>
      </w:pPr>
      <w:bookmarkStart w:id="3" w:name="_VIOLAZIONI,_OMISSIONI_E"/>
      <w:bookmarkEnd w:id="3"/>
      <w:r w:rsidRPr="000140E0">
        <w:rPr>
          <w:rFonts w:eastAsia="Calibri"/>
        </w:rPr>
        <w:t>VIOLAZIONI, OMISSIONI E IRREGOLARITÀ SULLA RACCOLTA DI SANGUE EFFETTUATO PRESSO LE EMOTECHE MOBILI DELL’AVIS ASSOCIAZIONE VOLONTARI ITALIANI DEL SANGUE DI NAPOLI</w:t>
      </w:r>
    </w:p>
    <w:p w14:paraId="635B4640" w14:textId="77777777" w:rsidR="00DD432A" w:rsidRDefault="00DD432A" w:rsidP="00DD432A">
      <w:pPr>
        <w:autoSpaceDE w:val="0"/>
        <w:autoSpaceDN w:val="0"/>
        <w:adjustRightInd w:val="0"/>
        <w:jc w:val="both"/>
        <w:rPr>
          <w:rFonts w:eastAsia="Calibri" w:cs="Arial"/>
          <w:bCs/>
        </w:rPr>
      </w:pPr>
    </w:p>
    <w:p w14:paraId="3FA3011B" w14:textId="64553878" w:rsidR="00DD432A" w:rsidRDefault="00DD432A" w:rsidP="00DD432A">
      <w:pPr>
        <w:autoSpaceDE w:val="0"/>
        <w:autoSpaceDN w:val="0"/>
        <w:adjustRightInd w:val="0"/>
        <w:jc w:val="both"/>
        <w:rPr>
          <w:rFonts w:eastAsia="Calibri" w:cs="Arial"/>
          <w:bCs/>
        </w:rPr>
      </w:pPr>
      <w:r>
        <w:rPr>
          <w:rFonts w:eastAsia="Calibri" w:cs="Arial"/>
          <w:bCs/>
        </w:rPr>
        <w:t>Passiamo all’interrogazione Reg. Gen. 302/2 avente ad oggetto: “</w:t>
      </w:r>
      <w:r w:rsidRPr="000140E0">
        <w:rPr>
          <w:rFonts w:eastAsia="Calibri" w:cs="Arial"/>
          <w:bCs/>
        </w:rPr>
        <w:t>Violazioni, omissioni e irregolarità sulla raccolta di sangue effettuato</w:t>
      </w:r>
      <w:r>
        <w:rPr>
          <w:rFonts w:eastAsia="Calibri" w:cs="Arial"/>
          <w:bCs/>
        </w:rPr>
        <w:t xml:space="preserve"> </w:t>
      </w:r>
      <w:r w:rsidRPr="000140E0">
        <w:rPr>
          <w:rFonts w:eastAsia="Calibri" w:cs="Arial"/>
          <w:bCs/>
        </w:rPr>
        <w:t>presso le emoteche mobili dell’AVIS Associazione Volontari Italiani del Sangue</w:t>
      </w:r>
      <w:r>
        <w:rPr>
          <w:rFonts w:eastAsia="Calibri" w:cs="Arial"/>
          <w:bCs/>
        </w:rPr>
        <w:t xml:space="preserve"> </w:t>
      </w:r>
      <w:r w:rsidRPr="000140E0">
        <w:rPr>
          <w:rFonts w:eastAsia="Calibri" w:cs="Arial"/>
          <w:bCs/>
        </w:rPr>
        <w:t>di Napoli</w:t>
      </w:r>
      <w:r>
        <w:rPr>
          <w:rFonts w:eastAsia="Calibri" w:cs="Arial"/>
          <w:bCs/>
        </w:rPr>
        <w:t xml:space="preserve">”. A firma della </w:t>
      </w:r>
      <w:r w:rsidR="005B6FB2">
        <w:rPr>
          <w:rFonts w:eastAsia="Calibri" w:cs="Arial"/>
          <w:bCs/>
        </w:rPr>
        <w:t>Consiglier</w:t>
      </w:r>
      <w:r>
        <w:rPr>
          <w:rFonts w:eastAsia="Calibri" w:cs="Arial"/>
          <w:bCs/>
        </w:rPr>
        <w:t>a Muscarà.</w:t>
      </w:r>
    </w:p>
    <w:p w14:paraId="6B6E4C50" w14:textId="77777777" w:rsidR="00DD432A" w:rsidRDefault="00DD432A" w:rsidP="00DD432A">
      <w:pPr>
        <w:autoSpaceDE w:val="0"/>
        <w:autoSpaceDN w:val="0"/>
        <w:adjustRightInd w:val="0"/>
        <w:jc w:val="both"/>
        <w:rPr>
          <w:rFonts w:eastAsia="Calibri" w:cs="Arial"/>
          <w:bCs/>
        </w:rPr>
      </w:pPr>
    </w:p>
    <w:p w14:paraId="01727B4C" w14:textId="77777777" w:rsidR="00DD432A" w:rsidRDefault="00DD432A" w:rsidP="00DD432A">
      <w:pPr>
        <w:autoSpaceDE w:val="0"/>
        <w:autoSpaceDN w:val="0"/>
        <w:adjustRightInd w:val="0"/>
        <w:jc w:val="both"/>
        <w:rPr>
          <w:rFonts w:eastAsia="Calibri" w:cs="Arial"/>
          <w:bCs/>
        </w:rPr>
      </w:pPr>
      <w:r>
        <w:rPr>
          <w:rFonts w:eastAsia="Calibri" w:cs="Arial"/>
          <w:b/>
        </w:rPr>
        <w:t xml:space="preserve">MUSCARÀ (Misto). </w:t>
      </w:r>
      <w:r>
        <w:rPr>
          <w:rFonts w:eastAsia="Calibri" w:cs="Arial"/>
          <w:bCs/>
        </w:rPr>
        <w:t>Buongiorno e grazie della parola. L’interrogazione, che già presentai 15 giorni fa, riguarda una denuncia che è stata fatta nei giorni scorsi da un giornale, Fanpage, che ha denunciato gravi irregolarità per la raccolta di sangue, queste irregolarità sarebbero state compiute ad opera dell’AVIS Napoli.</w:t>
      </w:r>
    </w:p>
    <w:p w14:paraId="1FF0CB2F" w14:textId="77777777" w:rsidR="00DD432A" w:rsidRDefault="00DD432A" w:rsidP="00DD432A">
      <w:pPr>
        <w:autoSpaceDE w:val="0"/>
        <w:autoSpaceDN w:val="0"/>
        <w:adjustRightInd w:val="0"/>
        <w:jc w:val="both"/>
        <w:rPr>
          <w:rFonts w:eastAsia="Calibri" w:cs="Arial"/>
          <w:bCs/>
        </w:rPr>
      </w:pPr>
      <w:r>
        <w:rPr>
          <w:rFonts w:eastAsia="Calibri" w:cs="Arial"/>
          <w:bCs/>
        </w:rPr>
        <w:t>Ricordo che l’AVIS è una benemerita Associazione che raccoglie sangue in tutta Italia, ma nella città di Napoli c’è una particolarità, mentre altrove il sangue viene raccolto nei centri, con una struttura adeguata, a Napoli viene raccolto per strada, questa raccolta per strada con chiarezza esprime i suoi limiti, che sono stati poi evidenziati dalle denunce che sono state fatte, ossia che i requisiti che tecnicamente sono molto stringenti e che riguardano non solo le modalità con cui si raccoglie il sangue, ma quali sono le caratteristiche dei donatori. Pare, sempre secondo questa denuncia, che queste caratteristiche non vengano prese in considerazione. Ci sono delle denunce molto più gravi che riguardano gli aspetti penali che la magistratura, naturalmente, dovrà verificare e che non attengono né a noi, né a questi uffici.</w:t>
      </w:r>
    </w:p>
    <w:p w14:paraId="6B632CCD" w14:textId="5561C055" w:rsidR="00DD432A" w:rsidRDefault="00DD432A" w:rsidP="00DD432A">
      <w:pPr>
        <w:autoSpaceDE w:val="0"/>
        <w:autoSpaceDN w:val="0"/>
        <w:adjustRightInd w:val="0"/>
        <w:jc w:val="both"/>
        <w:rPr>
          <w:rFonts w:eastAsia="Calibri" w:cs="Arial"/>
          <w:bCs/>
        </w:rPr>
      </w:pPr>
      <w:r>
        <w:rPr>
          <w:rFonts w:eastAsia="Calibri" w:cs="Arial"/>
          <w:bCs/>
        </w:rPr>
        <w:t xml:space="preserve">Chiedo alla Regione Campania, all’ASL, </w:t>
      </w:r>
      <w:r w:rsidR="004D1BCC">
        <w:rPr>
          <w:rFonts w:eastAsia="Calibri" w:cs="Arial"/>
          <w:bCs/>
        </w:rPr>
        <w:t>a</w:t>
      </w:r>
      <w:r>
        <w:rPr>
          <w:rFonts w:eastAsia="Calibri" w:cs="Arial"/>
          <w:bCs/>
        </w:rPr>
        <w:t>l Cardarelli che è convenzionato con l’AVIS Napoli, se è a conoscenza di queste denunce, siccome lei sa che vengono pagate, io avevo scritto 56 euro, ma poi ho scoperto che la cifra è sicuramente maggiore, quindi, quante di queste sacche che sono state raccolte per strada, poi, al momento del controllo all’interno degli ospedali vengono verificate come inadeguate e, quindi, devono essere eliminate? Quante volte abbiamo raccolto e pagato sangue che non può essere utilizzato? Se tutte le strutture sono a conoscenza di questa cosa che è stata denunciata da Fanp</w:t>
      </w:r>
      <w:r w:rsidR="004D1BCC">
        <w:rPr>
          <w:rFonts w:eastAsia="Calibri" w:cs="Arial"/>
          <w:bCs/>
        </w:rPr>
        <w:t>a</w:t>
      </w:r>
      <w:r>
        <w:rPr>
          <w:rFonts w:eastAsia="Calibri" w:cs="Arial"/>
          <w:bCs/>
        </w:rPr>
        <w:t>ge in modo particolare, recentemente, ma ci sono altre associazioni del territorio che queste cose le hanno già denunciate in tempi precedenti, addirittura con degli esposti alla Procura. Un suggerimento: non sarebbe più utile che questa cifra, che è notevole, non possa, invece, essere utilizzata per migliorare quelle che sono le sedi fisiche, fisse, con le quali effettuare questa raccolta, in modo da evitare anche questo passaggio e migliorare l’accesso dei volontari, i quali diventano volontari proprio se vengono fidelizzati.</w:t>
      </w:r>
    </w:p>
    <w:p w14:paraId="56BAA397" w14:textId="77777777" w:rsidR="00DD432A" w:rsidRDefault="00DD432A" w:rsidP="00DD432A">
      <w:pPr>
        <w:jc w:val="both"/>
        <w:rPr>
          <w:rFonts w:eastAsia="Calibri" w:cs="Arial"/>
          <w:bCs/>
        </w:rPr>
      </w:pPr>
      <w:r>
        <w:rPr>
          <w:rFonts w:eastAsia="Calibri" w:cs="Arial"/>
          <w:bCs/>
        </w:rPr>
        <w:t>La raccolta per strada, invece, così fugace, fatta in modo particolare in questa maniera, è assolutamente a rischio.</w:t>
      </w:r>
    </w:p>
    <w:p w14:paraId="5122C014" w14:textId="77777777" w:rsidR="00DD432A" w:rsidRDefault="00DD432A" w:rsidP="00DD432A">
      <w:pPr>
        <w:jc w:val="both"/>
        <w:rPr>
          <w:rFonts w:eastAsia="Calibri" w:cs="Arial"/>
          <w:bCs/>
        </w:rPr>
      </w:pPr>
      <w:r>
        <w:rPr>
          <w:rFonts w:eastAsia="Calibri" w:cs="Arial"/>
          <w:bCs/>
        </w:rPr>
        <w:lastRenderedPageBreak/>
        <w:t>Principalmente, quello che vorrei sapere, è che la Regione Campania, proprio per precauzione e per evitare che persone che già sono malate, quindi, già hanno problemi loro, non possano correre il rischio di ricevere sacche che non sono adeguate, quindi, se la Regione Campania ha pensato di sospendere, in attesa di ulteriori chiarimenti, le donazioni effettuate attraverso l’Avis di Napoli. Grazie.</w:t>
      </w:r>
    </w:p>
    <w:p w14:paraId="3D2FB281" w14:textId="77777777" w:rsidR="00DD432A" w:rsidRPr="00202816" w:rsidRDefault="00DD432A" w:rsidP="00DD432A">
      <w:pPr>
        <w:jc w:val="both"/>
        <w:rPr>
          <w:rFonts w:eastAsia="Calibri" w:cs="Arial"/>
          <w:b/>
        </w:rPr>
      </w:pPr>
    </w:p>
    <w:p w14:paraId="69DFE6A3" w14:textId="77777777" w:rsidR="00DD432A" w:rsidRDefault="00DD432A" w:rsidP="00DD432A">
      <w:pPr>
        <w:jc w:val="both"/>
        <w:rPr>
          <w:rFonts w:eastAsia="Calibri" w:cs="Arial"/>
          <w:bCs/>
        </w:rPr>
      </w:pPr>
      <w:r w:rsidRPr="00202816">
        <w:rPr>
          <w:rFonts w:eastAsia="Calibri" w:cs="Arial"/>
          <w:b/>
        </w:rPr>
        <w:t>PRESIDENTE (Ciarambino).</w:t>
      </w:r>
      <w:r>
        <w:rPr>
          <w:rFonts w:eastAsia="Calibri" w:cs="Arial"/>
          <w:bCs/>
        </w:rPr>
        <w:t xml:space="preserve"> Grazie collega. Concedo la parola al Vicepresidente Bonavitacola, in luogo del Presidente della Giunta regionale che ha il diritto di risposta per 3 minuti.</w:t>
      </w:r>
    </w:p>
    <w:p w14:paraId="4D9FEB02" w14:textId="77777777" w:rsidR="00DD432A" w:rsidRPr="00202816" w:rsidRDefault="00DD432A" w:rsidP="00DD432A">
      <w:pPr>
        <w:jc w:val="both"/>
        <w:rPr>
          <w:rFonts w:eastAsia="Calibri" w:cs="Arial"/>
          <w:b/>
        </w:rPr>
      </w:pPr>
    </w:p>
    <w:p w14:paraId="0B0785DE" w14:textId="40A5CEAB" w:rsidR="00DD432A" w:rsidRDefault="00DD432A" w:rsidP="00DD432A">
      <w:pPr>
        <w:jc w:val="both"/>
        <w:rPr>
          <w:rFonts w:eastAsia="Calibri" w:cs="Arial"/>
          <w:bCs/>
        </w:rPr>
      </w:pPr>
      <w:r w:rsidRPr="00202816">
        <w:rPr>
          <w:rFonts w:eastAsia="Calibri" w:cs="Arial"/>
          <w:b/>
        </w:rPr>
        <w:t xml:space="preserve">BONAVITACOLA, </w:t>
      </w:r>
      <w:r w:rsidR="005B6FB2">
        <w:rPr>
          <w:rFonts w:eastAsia="Calibri" w:cs="Arial"/>
          <w:b/>
        </w:rPr>
        <w:t>Assessor</w:t>
      </w:r>
      <w:r>
        <w:rPr>
          <w:rFonts w:eastAsia="Calibri" w:cs="Arial"/>
          <w:b/>
        </w:rPr>
        <w:t xml:space="preserve">e all’Ambiente. </w:t>
      </w:r>
      <w:r w:rsidRPr="00202816">
        <w:rPr>
          <w:rFonts w:eastAsia="Calibri" w:cs="Arial"/>
          <w:bCs/>
        </w:rPr>
        <w:t xml:space="preserve">In merito ai quesiti posti, la Direzione Generale Tutela della Salute ha rappresentato </w:t>
      </w:r>
      <w:r>
        <w:rPr>
          <w:rFonts w:eastAsia="Calibri" w:cs="Arial"/>
          <w:bCs/>
        </w:rPr>
        <w:t xml:space="preserve">alcune osservazioni istruttorie, ha richiamato l’accordo Stato Regioni dell’8 luglio 2021 in base al quale le associazioni di donatori volontari di sangue stipulano un </w:t>
      </w:r>
      <w:r w:rsidR="004D1BCC">
        <w:rPr>
          <w:rFonts w:eastAsia="Calibri" w:cs="Arial"/>
          <w:bCs/>
        </w:rPr>
        <w:t xml:space="preserve">accordo per il </w:t>
      </w:r>
      <w:r>
        <w:rPr>
          <w:rFonts w:eastAsia="Calibri" w:cs="Arial"/>
          <w:bCs/>
        </w:rPr>
        <w:t>servizio di immunoematologia e medicina trasfusionale di un’azienda del Servizio Sanitario Regionale regolandolo con un’apposita convenzione</w:t>
      </w:r>
      <w:r w:rsidR="004D1BCC">
        <w:rPr>
          <w:rFonts w:eastAsia="Calibri" w:cs="Arial"/>
          <w:bCs/>
        </w:rPr>
        <w:t>.</w:t>
      </w:r>
    </w:p>
    <w:p w14:paraId="3AA75CD5" w14:textId="592682E8" w:rsidR="00DD432A" w:rsidRDefault="00DD432A" w:rsidP="00DD432A">
      <w:pPr>
        <w:jc w:val="both"/>
        <w:rPr>
          <w:rFonts w:eastAsia="Calibri" w:cs="Arial"/>
          <w:bCs/>
        </w:rPr>
      </w:pPr>
      <w:r>
        <w:rPr>
          <w:rFonts w:eastAsia="Calibri" w:cs="Arial"/>
          <w:bCs/>
        </w:rPr>
        <w:t>In virtù della convenzione l’attività associativa viene erogata a supporto dell’attività trasfusionale secondo programmi concordati e sotto la responsabilità tecnica del SIMT.</w:t>
      </w:r>
    </w:p>
    <w:p w14:paraId="41A12049" w14:textId="6FABFE7A" w:rsidR="00DD432A" w:rsidRDefault="00DD432A" w:rsidP="00DD432A">
      <w:pPr>
        <w:jc w:val="both"/>
        <w:rPr>
          <w:rFonts w:eastAsia="Calibri" w:cs="Arial"/>
          <w:bCs/>
        </w:rPr>
      </w:pPr>
      <w:r>
        <w:rPr>
          <w:rFonts w:eastAsia="Calibri" w:cs="Arial"/>
          <w:bCs/>
        </w:rPr>
        <w:t xml:space="preserve">In relazione ai quesiti posti è stato chiarito che le convenzioni vengono stipulate dalle aziende che non riescono a coprire autonomamente il fabbisogno di sangue ed emocomponenti e che pertanto si avvalgono delle attività delle associazioni anche attraverso raccolte </w:t>
      </w:r>
      <w:r w:rsidR="00506943">
        <w:rPr>
          <w:rFonts w:eastAsia="Calibri" w:cs="Arial"/>
          <w:bCs/>
        </w:rPr>
        <w:t xml:space="preserve">con </w:t>
      </w:r>
      <w:r>
        <w:rPr>
          <w:rFonts w:eastAsia="Calibri" w:cs="Arial"/>
          <w:bCs/>
        </w:rPr>
        <w:t>autoemoteche diffuse, tra l’altro, in tutta Italia.</w:t>
      </w:r>
    </w:p>
    <w:p w14:paraId="5D60603E" w14:textId="77777777" w:rsidR="00DD432A" w:rsidRDefault="00DD432A" w:rsidP="00DD432A">
      <w:pPr>
        <w:jc w:val="both"/>
        <w:rPr>
          <w:rFonts w:eastAsia="Calibri" w:cs="Arial"/>
          <w:bCs/>
        </w:rPr>
      </w:pPr>
      <w:r>
        <w:rPr>
          <w:rFonts w:eastAsia="Calibri" w:cs="Arial"/>
          <w:bCs/>
        </w:rPr>
        <w:t>La quantità di sangue acquistato è dunque oggetto della convenzione dell’Associazione SIMT, in virtù del fabbisogno del servizio, il quale gestisce direttamente la valutazione delle sacche raccolte dalle associazioni.</w:t>
      </w:r>
    </w:p>
    <w:p w14:paraId="55590E8D" w14:textId="32560292" w:rsidR="00DD432A" w:rsidRDefault="00DD432A" w:rsidP="00DD432A">
      <w:pPr>
        <w:jc w:val="both"/>
        <w:rPr>
          <w:rFonts w:eastAsia="Calibri" w:cs="Arial"/>
          <w:bCs/>
        </w:rPr>
      </w:pPr>
      <w:r>
        <w:rPr>
          <w:rFonts w:eastAsia="Calibri" w:cs="Arial"/>
          <w:bCs/>
        </w:rPr>
        <w:t>Con riferimento alla non conformità denunciata dal servizio giornalistico, la direzione, nel richiamare la responsabilità delle aziende pubbliche, in relazione alla necessità di verifica dell’unità di raccolt</w:t>
      </w:r>
      <w:r w:rsidR="00506943">
        <w:rPr>
          <w:rFonts w:eastAsia="Calibri" w:cs="Arial"/>
          <w:bCs/>
        </w:rPr>
        <w:t>a</w:t>
      </w:r>
      <w:r>
        <w:rPr>
          <w:rFonts w:eastAsia="Calibri" w:cs="Arial"/>
          <w:bCs/>
        </w:rPr>
        <w:t xml:space="preserve"> associativ</w:t>
      </w:r>
      <w:r w:rsidR="00506943">
        <w:rPr>
          <w:rFonts w:eastAsia="Calibri" w:cs="Arial"/>
          <w:bCs/>
        </w:rPr>
        <w:t>a</w:t>
      </w:r>
      <w:r>
        <w:rPr>
          <w:rFonts w:eastAsia="Calibri" w:cs="Arial"/>
          <w:bCs/>
        </w:rPr>
        <w:t>, che rappresentano, di fatto, articolazioni organizzative del servizio trasfusionale pubblico, relativamente alle modalità di raccolta da parte delle associazioni, precisa che nell’ambito delle responsabilità tecniche del SIMT, con cui l’associazione stipula la convenzione, vi è anche una responsabilità professionale del medico responsabile dell’unità di raccolta associativa.</w:t>
      </w:r>
    </w:p>
    <w:p w14:paraId="549023DE" w14:textId="77777777" w:rsidR="00DD432A" w:rsidRDefault="00DD432A" w:rsidP="00DD432A">
      <w:pPr>
        <w:jc w:val="both"/>
        <w:rPr>
          <w:rFonts w:eastAsia="Calibri" w:cs="Arial"/>
          <w:bCs/>
        </w:rPr>
      </w:pPr>
      <w:r>
        <w:rPr>
          <w:rFonts w:eastAsia="Calibri" w:cs="Arial"/>
          <w:bCs/>
        </w:rPr>
        <w:t>Il comma 6 D,Lgs. 261/2007 stabilisce, infatti, che la persona responsabile dell’unità di raccolta dell’associazione donatori volontari di sangue, garantisce che le attività di raccolta del sangue ed emocomponenti siano effettuate in conformità alle procedure tecniche stabilite dal servizio trasfusionale di riferimento.</w:t>
      </w:r>
    </w:p>
    <w:p w14:paraId="38BCE406" w14:textId="00EBD558" w:rsidR="00DD432A" w:rsidRDefault="00DD432A" w:rsidP="00DD432A">
      <w:pPr>
        <w:jc w:val="both"/>
        <w:rPr>
          <w:rFonts w:eastAsia="Calibri" w:cs="Arial"/>
          <w:bCs/>
        </w:rPr>
      </w:pPr>
      <w:r>
        <w:rPr>
          <w:rFonts w:eastAsia="Calibri" w:cs="Arial"/>
          <w:bCs/>
        </w:rPr>
        <w:t>In base alle norme vigenti</w:t>
      </w:r>
      <w:r w:rsidR="00D060BD">
        <w:rPr>
          <w:rFonts w:eastAsia="Calibri" w:cs="Arial"/>
          <w:bCs/>
        </w:rPr>
        <w:t xml:space="preserve"> </w:t>
      </w:r>
      <w:r>
        <w:rPr>
          <w:rFonts w:eastAsia="Calibri" w:cs="Arial"/>
          <w:bCs/>
        </w:rPr>
        <w:t xml:space="preserve">l’attività di raccolta, fissa o mobile, </w:t>
      </w:r>
      <w:r w:rsidR="00D060BD">
        <w:rPr>
          <w:rFonts w:eastAsia="Calibri" w:cs="Arial"/>
          <w:bCs/>
        </w:rPr>
        <w:t>deve essere</w:t>
      </w:r>
      <w:r>
        <w:rPr>
          <w:rFonts w:eastAsia="Calibri" w:cs="Arial"/>
          <w:bCs/>
        </w:rPr>
        <w:t xml:space="preserve"> in possesso delle autorizzazioni secondo le modalità previste dalla Regione o Provincia Autonoma.</w:t>
      </w:r>
    </w:p>
    <w:p w14:paraId="418494FE" w14:textId="0BD938A2" w:rsidR="00DD432A" w:rsidRDefault="00DD432A" w:rsidP="00DD432A">
      <w:pPr>
        <w:jc w:val="both"/>
        <w:rPr>
          <w:rFonts w:eastAsia="Calibri" w:cs="Arial"/>
          <w:bCs/>
        </w:rPr>
      </w:pPr>
      <w:r>
        <w:rPr>
          <w:rFonts w:eastAsia="Calibri" w:cs="Arial"/>
          <w:bCs/>
        </w:rPr>
        <w:t xml:space="preserve">Tra l’altro, come già precisato in risposta al Question Time n. 307 del 22 novembre scorso, al fine di verificare la sussistenza dei requisiti necessari al mantenimento dell’accreditamento, è stato comunicato </w:t>
      </w:r>
      <w:r w:rsidR="00D060BD">
        <w:rPr>
          <w:rFonts w:eastAsia="Calibri" w:cs="Arial"/>
          <w:bCs/>
        </w:rPr>
        <w:t>d</w:t>
      </w:r>
      <w:r>
        <w:rPr>
          <w:rFonts w:eastAsia="Calibri" w:cs="Arial"/>
          <w:bCs/>
        </w:rPr>
        <w:t>alla stessa Direzione per la Tutela della Salute che è in fase di programmazione il calendario delle visite ispettive per tutte le unità di raccolta associative del territorio regionale.</w:t>
      </w:r>
    </w:p>
    <w:p w14:paraId="1654B3CF" w14:textId="5E824F5A" w:rsidR="00DD432A" w:rsidRDefault="00DD432A" w:rsidP="00DD432A">
      <w:pPr>
        <w:jc w:val="both"/>
        <w:rPr>
          <w:rFonts w:eastAsia="Calibri" w:cs="Arial"/>
          <w:bCs/>
        </w:rPr>
      </w:pPr>
      <w:r>
        <w:rPr>
          <w:rFonts w:eastAsia="Calibri" w:cs="Arial"/>
          <w:bCs/>
        </w:rPr>
        <w:t>Infine, per quanto concerne la richiesta dell’ammontare di sacche di sangue acquistate annualmente dall’ASL NA1, attraverso l’</w:t>
      </w:r>
      <w:r w:rsidR="0017109F">
        <w:rPr>
          <w:rFonts w:eastAsia="Calibri" w:cs="Arial"/>
          <w:bCs/>
        </w:rPr>
        <w:t>AVIS</w:t>
      </w:r>
      <w:r>
        <w:rPr>
          <w:rFonts w:eastAsia="Calibri" w:cs="Arial"/>
          <w:bCs/>
        </w:rPr>
        <w:t>, la stessa ASL, con una nota del 29 novembre, ha precisato che la convenzione in essere non riguarda l’AVIS comprensoriale NA1, oggetto del servizio giornalistico, ma l’AVIS di Sant’Anastasia, in virtù della convenzione in essere, conferisce all’ASL NA1 circa 6 mila sacche all’anno, con una media di sacche scartate, per cause mediche, pari a circa 350. La stima è di 5,8 per cento circa.</w:t>
      </w:r>
    </w:p>
    <w:p w14:paraId="4A82D661" w14:textId="77777777" w:rsidR="00DD432A" w:rsidRDefault="00DD432A" w:rsidP="00DD432A">
      <w:pPr>
        <w:jc w:val="both"/>
        <w:rPr>
          <w:rFonts w:eastAsia="Calibri" w:cs="Arial"/>
          <w:bCs/>
        </w:rPr>
      </w:pPr>
      <w:r>
        <w:rPr>
          <w:rFonts w:eastAsia="Calibri" w:cs="Arial"/>
          <w:bCs/>
        </w:rPr>
        <w:lastRenderedPageBreak/>
        <w:t>Come riferisce il Direttore Generale dell’ASL, tale percentuale è perfettamente sovrapponibile alla media nazionale.</w:t>
      </w:r>
    </w:p>
    <w:p w14:paraId="18671A56" w14:textId="77777777" w:rsidR="00DD432A" w:rsidRPr="007C5B83" w:rsidRDefault="00DD432A" w:rsidP="00DD432A">
      <w:pPr>
        <w:jc w:val="both"/>
        <w:rPr>
          <w:rFonts w:eastAsia="Calibri" w:cs="Arial"/>
          <w:b/>
        </w:rPr>
      </w:pPr>
    </w:p>
    <w:p w14:paraId="466A1994" w14:textId="77777777" w:rsidR="00DD432A" w:rsidRDefault="00DD432A" w:rsidP="00DD432A">
      <w:pPr>
        <w:jc w:val="both"/>
        <w:rPr>
          <w:rFonts w:eastAsia="Calibri" w:cs="Arial"/>
          <w:bCs/>
        </w:rPr>
      </w:pPr>
      <w:r w:rsidRPr="007C5B83">
        <w:rPr>
          <w:rFonts w:eastAsia="Calibri" w:cs="Arial"/>
          <w:b/>
        </w:rPr>
        <w:t>PRESIDENTE (Ciarambino).</w:t>
      </w:r>
      <w:r>
        <w:rPr>
          <w:rFonts w:eastAsia="Calibri" w:cs="Arial"/>
          <w:bCs/>
        </w:rPr>
        <w:t xml:space="preserve"> Grazie. Concedo la parola alla collega Muscarà per una replica di 2 minuti.</w:t>
      </w:r>
    </w:p>
    <w:p w14:paraId="6F640F6A" w14:textId="77777777" w:rsidR="00DD432A" w:rsidRPr="007C5B83" w:rsidRDefault="00DD432A" w:rsidP="00DD432A">
      <w:pPr>
        <w:jc w:val="both"/>
        <w:rPr>
          <w:rFonts w:eastAsia="Calibri" w:cs="Arial"/>
          <w:b/>
        </w:rPr>
      </w:pPr>
    </w:p>
    <w:p w14:paraId="6CB04EBD" w14:textId="77777777" w:rsidR="00DD432A" w:rsidRDefault="00DD432A" w:rsidP="00DD432A">
      <w:pPr>
        <w:jc w:val="both"/>
        <w:rPr>
          <w:rFonts w:eastAsia="Calibri" w:cs="Arial"/>
          <w:bCs/>
        </w:rPr>
      </w:pPr>
      <w:r w:rsidRPr="007C5B83">
        <w:rPr>
          <w:rFonts w:eastAsia="Calibri" w:cs="Arial"/>
          <w:b/>
        </w:rPr>
        <w:t>MUSCARÀ (Misto).</w:t>
      </w:r>
      <w:r>
        <w:rPr>
          <w:rFonts w:eastAsia="Calibri" w:cs="Arial"/>
          <w:b/>
        </w:rPr>
        <w:t xml:space="preserve"> </w:t>
      </w:r>
      <w:r>
        <w:rPr>
          <w:rFonts w:eastAsia="Calibri" w:cs="Arial"/>
          <w:bCs/>
        </w:rPr>
        <w:t>La risposta che mi ha dato, insomma, è parziale, perché ha richiamato le convenzioni, va bene, abbiamo conoscenza che c’è la convenzione tra: Stato, Regione, con le associazioni che raccolgono il sangue.</w:t>
      </w:r>
    </w:p>
    <w:p w14:paraId="42C9A4F7" w14:textId="7BA509C0" w:rsidR="00DD432A" w:rsidRDefault="00DD432A" w:rsidP="00DD432A">
      <w:pPr>
        <w:jc w:val="both"/>
        <w:rPr>
          <w:rFonts w:eastAsia="Calibri" w:cs="Arial"/>
          <w:bCs/>
        </w:rPr>
      </w:pPr>
      <w:r>
        <w:rPr>
          <w:rFonts w:eastAsia="Calibri" w:cs="Arial"/>
          <w:bCs/>
        </w:rPr>
        <w:t xml:space="preserve">La domanda che avevo posto era un’altra: se alla luce delle denunce che sono state fatte, che sono denunce gravissime, anche certificate, cioè, la raccolta di sangue veniva fatta anche eludendo quelli che erano, invece, i controlli, quindi, che non c’era il controllo sul fatto se il soggetto aveva avuto malattie particolari nei mesi precedenti, se aveva fatto tatuaggi, addirittura alcuni donatori non compilavano loro personalmente la scheda, ma rimandavano ad una compilazione successiva, raccolte di sangue che venivano fatte, addirittura, senza presentare il documento, quindi, non erano riferibili a nessuna persona. La mia richiesta era: la Regione, alla luce di questo rischio, che naturalmente va valutato e va visto e </w:t>
      </w:r>
      <w:r w:rsidR="00091816">
        <w:rPr>
          <w:rFonts w:eastAsia="Calibri" w:cs="Arial"/>
          <w:bCs/>
        </w:rPr>
        <w:t xml:space="preserve">se </w:t>
      </w:r>
      <w:r>
        <w:rPr>
          <w:rFonts w:eastAsia="Calibri" w:cs="Arial"/>
          <w:bCs/>
        </w:rPr>
        <w:t>questi di Fanpage si sono inventati una palla atomica o se, invece, c’è un fondo di verità.</w:t>
      </w:r>
    </w:p>
    <w:p w14:paraId="4CCA7EC2" w14:textId="1B3C3252" w:rsidR="00DD432A" w:rsidRDefault="00DD432A" w:rsidP="00DD432A">
      <w:pPr>
        <w:jc w:val="both"/>
        <w:rPr>
          <w:rFonts w:eastAsia="Calibri" w:cs="Arial"/>
          <w:bCs/>
        </w:rPr>
      </w:pPr>
      <w:r>
        <w:rPr>
          <w:rFonts w:eastAsia="Calibri" w:cs="Arial"/>
          <w:bCs/>
        </w:rPr>
        <w:t>Si sarebbe dovuto bloccare questa convenzione in attesa di approfondimenti, anche perché ho seguito il Question Time precedente, ma il Question Time altro non fa</w:t>
      </w:r>
      <w:r w:rsidR="00091816">
        <w:rPr>
          <w:rFonts w:eastAsia="Calibri" w:cs="Arial"/>
          <w:bCs/>
        </w:rPr>
        <w:t xml:space="preserve"> che ripetere</w:t>
      </w:r>
      <w:r>
        <w:rPr>
          <w:rFonts w:eastAsia="Calibri" w:cs="Arial"/>
          <w:bCs/>
        </w:rPr>
        <w:t xml:space="preserve"> la risposta al Question Time della settimana scorsa. È stata inviata una lettera dagli uffici nella quale si ricorda dove sono le norme da seguire per fare una raccolta di sangue fatta bene, ma non era questa la domanda. La domanda era: ci troviamo di fronte ad un rischio gravissimo per la salute delle persone, per quale motivo, invece di bloccare tutto e procedere ad un controllo fatto specificamente su questa cosa non si fa assolutamente nulla. Per quello che riguarda le emoteche per strada sono in tutte le città d’Italia non è così, Napoli in modo particolare ha una caratteristica unica, tanto che ci sono delle piazze che sono dedicate proprio a questo tipo di raccolta, fatta in maniera così raffazzonata, com’è stato descritto, denunciati anche perché pare che ci sia una Consigliera comunale, sempre all’interno di questa cosa che spinge sugli uffici, quelli che danno la possibilità di occupare lo spazio, soltanto per quest’Associazione e non per le altre.</w:t>
      </w:r>
    </w:p>
    <w:p w14:paraId="0F6DA8F4" w14:textId="4BE5D65B" w:rsidR="00DD432A" w:rsidRDefault="00DD432A" w:rsidP="00DD432A">
      <w:pPr>
        <w:jc w:val="both"/>
        <w:rPr>
          <w:rFonts w:eastAsia="Calibri" w:cs="Arial"/>
          <w:bCs/>
        </w:rPr>
      </w:pPr>
      <w:r>
        <w:rPr>
          <w:rFonts w:eastAsia="Calibri" w:cs="Arial"/>
          <w:bCs/>
        </w:rPr>
        <w:t xml:space="preserve">La cosa, naturalmente, non può finire qua, mi aspettavo una risposta diversa, so che molte associazioni, altre associazioni, sempre donatori di sangue, avevano già denunciato questa cosa precedentemente, con esposti in </w:t>
      </w:r>
      <w:r w:rsidR="00091816">
        <w:rPr>
          <w:rFonts w:eastAsia="Calibri" w:cs="Arial"/>
          <w:bCs/>
        </w:rPr>
        <w:t>P</w:t>
      </w:r>
      <w:r>
        <w:rPr>
          <w:rFonts w:eastAsia="Calibri" w:cs="Arial"/>
          <w:bCs/>
        </w:rPr>
        <w:t>rocura, che sono stati mandati anche alla Regione e che sono stati assolutamente ignorati, per cui, continuiamo a fare questo tipo di ricerca sperando che ci sia una presa di responsabilità da parte di tutti. Grazie.</w:t>
      </w:r>
    </w:p>
    <w:p w14:paraId="7CF74F43" w14:textId="77777777" w:rsidR="00DD432A" w:rsidRPr="007C5B83" w:rsidRDefault="00DD432A" w:rsidP="00DD432A">
      <w:pPr>
        <w:jc w:val="both"/>
        <w:rPr>
          <w:rFonts w:eastAsia="Calibri" w:cs="Arial"/>
          <w:b/>
        </w:rPr>
      </w:pPr>
    </w:p>
    <w:p w14:paraId="36A8A724" w14:textId="77777777" w:rsidR="00DD432A" w:rsidRDefault="00DD432A" w:rsidP="00DD432A">
      <w:pPr>
        <w:jc w:val="both"/>
        <w:rPr>
          <w:rFonts w:eastAsia="Calibri" w:cs="Arial"/>
          <w:bCs/>
        </w:rPr>
      </w:pPr>
      <w:r w:rsidRPr="007C5B83">
        <w:rPr>
          <w:rFonts w:eastAsia="Calibri" w:cs="Arial"/>
          <w:b/>
        </w:rPr>
        <w:t>PRESIDENTE (Ciarambino).</w:t>
      </w:r>
      <w:r>
        <w:rPr>
          <w:rFonts w:eastAsia="Calibri" w:cs="Arial"/>
          <w:bCs/>
        </w:rPr>
        <w:t xml:space="preserve"> Grazie. </w:t>
      </w:r>
    </w:p>
    <w:p w14:paraId="7F20D5D5" w14:textId="77777777" w:rsidR="00DD432A" w:rsidRDefault="00DD432A" w:rsidP="00DD432A">
      <w:pPr>
        <w:jc w:val="both"/>
        <w:rPr>
          <w:rFonts w:eastAsia="Calibri" w:cs="Arial"/>
          <w:bCs/>
        </w:rPr>
      </w:pPr>
    </w:p>
    <w:p w14:paraId="29B850B4" w14:textId="77777777" w:rsidR="00DD432A" w:rsidRPr="007C5B83" w:rsidRDefault="00DD432A" w:rsidP="00DD432A">
      <w:pPr>
        <w:pStyle w:val="Titolo1"/>
        <w:rPr>
          <w:rFonts w:eastAsia="Calibri" w:cs="Arial"/>
        </w:rPr>
      </w:pPr>
      <w:bookmarkStart w:id="4" w:name="_UTILIZZO_DELLE_GRADUATORIE"/>
      <w:bookmarkEnd w:id="4"/>
      <w:r w:rsidRPr="007C5B83">
        <w:t>UTILIZZO DELLE GRADUATORIE ANCORA VIGENTI RIGUARDANTI I CONCORSI PUBBLICI PER TUTTI I PROFILI PROFESSIONALI: SANITARI, TECNICI ED AMMINISTRATIVI PRESSO LE AA.SS.LL. E AA.OO. DELLA REGIONE CAMPANIA</w:t>
      </w:r>
    </w:p>
    <w:p w14:paraId="1EFCDAD7" w14:textId="77777777" w:rsidR="00DD432A" w:rsidRDefault="00DD432A" w:rsidP="00DD432A">
      <w:pPr>
        <w:jc w:val="both"/>
        <w:rPr>
          <w:rFonts w:eastAsia="Calibri" w:cs="Arial"/>
          <w:bCs/>
        </w:rPr>
      </w:pPr>
    </w:p>
    <w:p w14:paraId="65642E97" w14:textId="64B6A715" w:rsidR="00DD432A" w:rsidRPr="00202816" w:rsidRDefault="00DD432A" w:rsidP="00DD432A">
      <w:pPr>
        <w:jc w:val="both"/>
        <w:rPr>
          <w:rFonts w:eastAsia="Calibri" w:cs="Arial"/>
          <w:bCs/>
        </w:rPr>
      </w:pPr>
      <w:r>
        <w:rPr>
          <w:rFonts w:eastAsia="Calibri" w:cs="Arial"/>
          <w:bCs/>
        </w:rPr>
        <w:t xml:space="preserve">Il </w:t>
      </w:r>
      <w:r w:rsidR="005B6FB2">
        <w:rPr>
          <w:rFonts w:eastAsia="Calibri" w:cs="Arial"/>
          <w:bCs/>
        </w:rPr>
        <w:t>Consiglier</w:t>
      </w:r>
      <w:r>
        <w:rPr>
          <w:rFonts w:eastAsia="Calibri" w:cs="Arial"/>
          <w:bCs/>
        </w:rPr>
        <w:t xml:space="preserve">e Saiello chiede di anticipare la sua interrogazione con l’assenzo del </w:t>
      </w:r>
      <w:r w:rsidR="005B6FB2">
        <w:rPr>
          <w:rFonts w:eastAsia="Calibri" w:cs="Arial"/>
          <w:bCs/>
        </w:rPr>
        <w:t>Consiglier</w:t>
      </w:r>
      <w:r>
        <w:rPr>
          <w:rFonts w:eastAsia="Calibri" w:cs="Arial"/>
          <w:bCs/>
        </w:rPr>
        <w:t>e Petitto, per cui, passiamo all’interrogazione Reg. Gen. n. 315/2 avente ad oggetto: “</w:t>
      </w:r>
      <w:r w:rsidRPr="007C5B83">
        <w:t xml:space="preserve">Utilizzo delle graduatorie ancora vigenti riguardanti i concorsi pubblici per tutti i profili professionali: sanitari, tecnici ed amministrativi presso le AA.SS.LL. e AA.OO. della </w:t>
      </w:r>
      <w:r>
        <w:t>R</w:t>
      </w:r>
      <w:r w:rsidRPr="007C5B83">
        <w:t>egione Campania</w:t>
      </w:r>
      <w:r>
        <w:t>”.</w:t>
      </w:r>
      <w:r>
        <w:rPr>
          <w:b/>
          <w:bCs/>
          <w:sz w:val="28"/>
          <w:szCs w:val="28"/>
        </w:rPr>
        <w:t xml:space="preserve"> </w:t>
      </w:r>
      <w:r>
        <w:rPr>
          <w:rFonts w:eastAsia="Calibri" w:cs="Arial"/>
          <w:bCs/>
        </w:rPr>
        <w:t xml:space="preserve"> </w:t>
      </w:r>
    </w:p>
    <w:p w14:paraId="4F5C3171" w14:textId="77777777" w:rsidR="00DD432A" w:rsidRDefault="00DD432A" w:rsidP="00DD432A">
      <w:pPr>
        <w:jc w:val="both"/>
        <w:rPr>
          <w:rFonts w:cs="Arial"/>
          <w:szCs w:val="28"/>
        </w:rPr>
      </w:pPr>
      <w:r>
        <w:rPr>
          <w:rFonts w:cs="Arial"/>
          <w:szCs w:val="28"/>
        </w:rPr>
        <w:lastRenderedPageBreak/>
        <w:t>Prego collega, ha la facoltà d’illustrarla per 1 minuto.</w:t>
      </w:r>
    </w:p>
    <w:p w14:paraId="1EE1AD0C" w14:textId="77777777" w:rsidR="00DD432A" w:rsidRPr="0078797C" w:rsidRDefault="00DD432A" w:rsidP="00DD432A">
      <w:pPr>
        <w:jc w:val="both"/>
        <w:rPr>
          <w:rFonts w:cs="Arial"/>
          <w:b/>
          <w:bCs/>
          <w:szCs w:val="28"/>
        </w:rPr>
      </w:pPr>
    </w:p>
    <w:p w14:paraId="52B8558A" w14:textId="4A07C857" w:rsidR="00DD432A" w:rsidRDefault="00DD432A" w:rsidP="00DD432A">
      <w:pPr>
        <w:jc w:val="both"/>
        <w:rPr>
          <w:rFonts w:cs="Arial"/>
          <w:szCs w:val="28"/>
        </w:rPr>
      </w:pPr>
      <w:r w:rsidRPr="0078797C">
        <w:rPr>
          <w:rFonts w:cs="Arial"/>
          <w:b/>
          <w:bCs/>
          <w:szCs w:val="28"/>
        </w:rPr>
        <w:t>SAIELLO (M5S).</w:t>
      </w:r>
      <w:r>
        <w:rPr>
          <w:rFonts w:cs="Arial"/>
          <w:szCs w:val="28"/>
        </w:rPr>
        <w:t xml:space="preserve"> Grazie Presidente. Buongiorno </w:t>
      </w:r>
      <w:r w:rsidR="005B6FB2">
        <w:rPr>
          <w:rFonts w:cs="Arial"/>
          <w:szCs w:val="28"/>
        </w:rPr>
        <w:t>Assessor</w:t>
      </w:r>
      <w:r>
        <w:rPr>
          <w:rFonts w:cs="Arial"/>
          <w:szCs w:val="28"/>
        </w:rPr>
        <w:t>e. Intervengo nuovamente in quest’Aula, per l’ennesima volta, su questo tema perché è un tema che ho molto a cuore, perché ritengo sia una tematica prioritaria per la Regione Campania, parlo del personale sanitario, in particolare della situazione paradossale che viviamo in Campania, secondo cui, da un lato abbiamo delle carenze endemiche, gravi, negli ospedali, per quanto riguarda il personale, nei presidi sanitari e nelle ASL e parallelamente abbiamo, dall’altro lato, centinaia di professionisti che hanno superato dei concorsi pubblici regionali, classificati come idonei, che vivono una dimensione d’insicurezza, di attesa e di precarietà che, purtroppo, non si scioglie, insomma, aspettano invano di essere chiamati perché muoiono dalla voglia di poter contribuire a migliorare il sistema sanitario, ne hanno diritto, però, questo scorrimento, insomma, delle graduatorie, non avviene.</w:t>
      </w:r>
    </w:p>
    <w:p w14:paraId="04B6611C" w14:textId="77777777" w:rsidR="00DD432A" w:rsidRDefault="00DD432A" w:rsidP="00DD432A">
      <w:pPr>
        <w:jc w:val="both"/>
        <w:rPr>
          <w:rFonts w:cs="Arial"/>
          <w:szCs w:val="28"/>
        </w:rPr>
      </w:pPr>
      <w:r>
        <w:rPr>
          <w:rFonts w:cs="Arial"/>
          <w:szCs w:val="28"/>
        </w:rPr>
        <w:t>È un tema di cui mi sono occupato diverse volte, abbiamo fatto diversi Question Time, interrogazioni, mozioni, insomma, si fa un piccolo passettino avanti ogni volta che intervengo su quest’aspetto, però, abbiamo delle difficoltà anche per reperire il fabbisogno, è assurdo che sono mesi che chiediamo, in quest’Aula, di poter capire, a livello sanitario, quali siano le carenze complessive che la sanità campana ha, anche perché è inconcepibile, diciamo, pensare che ci possa essere, interamente un’autonomia data ad ogni singolo ospedale, ad ogni singola ASL per la gestione di un argomento così importante.</w:t>
      </w:r>
    </w:p>
    <w:p w14:paraId="63B817B5" w14:textId="5F255ABA" w:rsidR="00DD432A" w:rsidRDefault="00DD432A" w:rsidP="00DD432A">
      <w:pPr>
        <w:jc w:val="both"/>
        <w:rPr>
          <w:rFonts w:cs="Arial"/>
          <w:szCs w:val="28"/>
        </w:rPr>
      </w:pPr>
      <w:r>
        <w:rPr>
          <w:rFonts w:cs="Arial"/>
          <w:szCs w:val="28"/>
        </w:rPr>
        <w:t xml:space="preserve">Abbiamo delle convenzioni che sono state stipulate tra ospedali, ASL, ma in tanti altri casi non c’è neanche la convenzione e non capiamo perché si sia restii a costruire, a istituzionalizzare quello che avevo proposto nella scorsa legge di Bilancio, una cabina di regia regionale per far incontrare, semplicemente le disponibilità nelle graduatorie e le carenze, insomma, cosa che, a mio avviso, andrebbe fatta non in ogni singolo ospedale, in ogni singola ASL; ma serve una cabina di regia regionale nella direzione regionale, insomma, che possa avere un monitoraggio completo della cosa. Oggi è difficile, è impossibile reperire il fabbisogno, ogni volta che lo abbiamo chiesto, insomma, ci è stato risposto in quest’Aula che con delle circolari si era sollecitato ogni singola azienda sanitaria a procedere in tal senso, ma siamo sempre allo stesso punto e a questo si aggiunge un altro tassello, il fatto che queste graduatorie sono in scadenza, alcune di queste scadono nel mese di dicembre ed io faccio riferimento a medici, a medici di base, ad assistenti sociali, ad amministrativi, a tecnici, a infermieri, a OSS, abbiamo una caterva di persone che aspettano di essere chiamate laddove ci sono carenze, quindi, trovo veramente il tutto molto assurdo, tanto è vero che abbiamo sollevato il caso anche a livello centrale, abbiamo presentato anche un emendamento con i parlamentari del M5S per chiedere al Governo centrale d’intervenire perché serve una proroga, quantomeno immediata, per fare in modo che la valenza di quelle graduatorie sia, quantomeno, spostata di un anno e nel frattempo vogliamo capire cosa sta facendo la Giunta in tal senso, cosa sta facendo per prorogare questa validità di queste graduatorie e lo scorrimento, perché si è restii a centralizzare questa gestione, perché si va così lenti. Non è possibile scaricare ogni volta tutto sul Governo centrale che ha delle colpe, attenzione, sono il primo a dirlo e condivido pure con il Presidente quando dice che la ripartizione dei fondi sanitari ha dei parametri sbagliati che danneggiano il sud, che danneggiano la nostra Regione. Su questa battaglia ci trovate d’accordo, però, con i fondi che abbiamo se gestiti bene, probabilmente, si può velocizzare questo processo per fare un servizio buono non soltanto ai professionisti che attendono, ma soprattutto al sistema sanitario, ai pazienti che, comunque, quando accedono ad un ospedale vivono, purtroppo, dei disservizi che conosciamo tutti, quindi, mi auguro, insomma, che la Regione stia facendo qualcosa e chiedo quali sono gli atti, cosa si </w:t>
      </w:r>
      <w:r>
        <w:rPr>
          <w:rFonts w:cs="Arial"/>
          <w:szCs w:val="28"/>
        </w:rPr>
        <w:lastRenderedPageBreak/>
        <w:t>sta facendo. Abbiamo tutti ascoltato le dichiarazioni del Presidente De Luca qualche mese fa dove in Conferenza Stampa ha detto: “Non lasceremo nessuno fuori, stabilizzeremo tutti”. Me lo auguro.</w:t>
      </w:r>
    </w:p>
    <w:p w14:paraId="28725EDC" w14:textId="77777777" w:rsidR="00DD432A" w:rsidRPr="00423943" w:rsidRDefault="00DD432A" w:rsidP="00DD432A">
      <w:pPr>
        <w:jc w:val="both"/>
        <w:rPr>
          <w:rFonts w:cs="Arial"/>
          <w:b/>
          <w:bCs/>
          <w:szCs w:val="28"/>
        </w:rPr>
      </w:pPr>
    </w:p>
    <w:p w14:paraId="46ADEB2C" w14:textId="77777777" w:rsidR="00DD432A" w:rsidRDefault="00DD432A" w:rsidP="00DD432A">
      <w:pPr>
        <w:jc w:val="both"/>
        <w:rPr>
          <w:rFonts w:cs="Arial"/>
          <w:szCs w:val="28"/>
        </w:rPr>
      </w:pPr>
      <w:r w:rsidRPr="00423943">
        <w:rPr>
          <w:rFonts w:cs="Arial"/>
          <w:b/>
          <w:bCs/>
          <w:szCs w:val="28"/>
        </w:rPr>
        <w:t>PRESIDENTE (Ciarambino).</w:t>
      </w:r>
      <w:r>
        <w:rPr>
          <w:rFonts w:cs="Arial"/>
          <w:szCs w:val="28"/>
        </w:rPr>
        <w:t xml:space="preserve"> Grazie. Concedo la parola al Vicepresidente Bonavitacola in luogo del Presidente della Giunta regionale per una risposta di 3 minuti.</w:t>
      </w:r>
    </w:p>
    <w:p w14:paraId="1923DB3E" w14:textId="77777777" w:rsidR="00DD432A" w:rsidRPr="00423943" w:rsidRDefault="00DD432A" w:rsidP="00DD432A">
      <w:pPr>
        <w:jc w:val="both"/>
        <w:rPr>
          <w:rFonts w:cs="Arial"/>
          <w:b/>
          <w:bCs/>
          <w:szCs w:val="28"/>
        </w:rPr>
      </w:pPr>
    </w:p>
    <w:p w14:paraId="0F9E8E5A" w14:textId="6D44902E" w:rsidR="00DD432A" w:rsidRDefault="00DD432A" w:rsidP="00DD432A">
      <w:pPr>
        <w:jc w:val="both"/>
        <w:rPr>
          <w:rFonts w:cs="Arial"/>
          <w:szCs w:val="28"/>
        </w:rPr>
      </w:pPr>
      <w:r w:rsidRPr="00423943">
        <w:rPr>
          <w:rFonts w:cs="Arial"/>
          <w:b/>
          <w:bCs/>
          <w:szCs w:val="28"/>
        </w:rPr>
        <w:t xml:space="preserve">BONAVITACOLA, </w:t>
      </w:r>
      <w:r w:rsidR="005B6FB2">
        <w:rPr>
          <w:rFonts w:cs="Arial"/>
          <w:b/>
          <w:bCs/>
          <w:szCs w:val="28"/>
        </w:rPr>
        <w:t>Assessor</w:t>
      </w:r>
      <w:r>
        <w:rPr>
          <w:rFonts w:cs="Arial"/>
          <w:b/>
          <w:bCs/>
          <w:szCs w:val="28"/>
        </w:rPr>
        <w:t>e all’Ambiente</w:t>
      </w:r>
      <w:r w:rsidRPr="00423943">
        <w:rPr>
          <w:rFonts w:cs="Arial"/>
          <w:b/>
          <w:bCs/>
          <w:szCs w:val="28"/>
        </w:rPr>
        <w:t xml:space="preserve">. </w:t>
      </w:r>
      <w:r>
        <w:rPr>
          <w:rFonts w:cs="Arial"/>
          <w:szCs w:val="28"/>
        </w:rPr>
        <w:t xml:space="preserve">Non abbiamo </w:t>
      </w:r>
      <w:r w:rsidR="000A4C2E">
        <w:rPr>
          <w:rFonts w:cs="Arial"/>
          <w:szCs w:val="28"/>
        </w:rPr>
        <w:t>nessuna remora</w:t>
      </w:r>
      <w:r>
        <w:rPr>
          <w:rFonts w:cs="Arial"/>
          <w:szCs w:val="28"/>
        </w:rPr>
        <w:t xml:space="preserve"> o ritrosia ad utilizzare le graduatorie, tanto è vero che questa è una pratica già ampiamente utilizzata. La durata di validità di questa facoltà non dipende dalla Regione perché è fissata da una disposizione legislativa nazionale come l’interrogante, correttamente, ricordava. Siamo d’accordo affinché vi sia un’azione congiunta per avere un differimento di questo termine.</w:t>
      </w:r>
    </w:p>
    <w:p w14:paraId="50C7C858" w14:textId="77777777" w:rsidR="00DD432A" w:rsidRDefault="00DD432A" w:rsidP="00DD432A">
      <w:pPr>
        <w:jc w:val="both"/>
        <w:rPr>
          <w:rFonts w:cs="Arial"/>
          <w:szCs w:val="28"/>
        </w:rPr>
      </w:pPr>
      <w:r>
        <w:rPr>
          <w:rFonts w:cs="Arial"/>
          <w:szCs w:val="28"/>
        </w:rPr>
        <w:t>Centralizzarla non è possibile perché le assunzioni devono essere effettuate dal soggetto giuridico che, poi, utilizzerà questo personale, che sono le ASL o le aziende ospedaliere.</w:t>
      </w:r>
    </w:p>
    <w:p w14:paraId="1B5DB3E9" w14:textId="77777777" w:rsidR="00DD432A" w:rsidRDefault="00DD432A" w:rsidP="00DD432A">
      <w:pPr>
        <w:jc w:val="both"/>
        <w:rPr>
          <w:rFonts w:cs="Arial"/>
          <w:szCs w:val="28"/>
        </w:rPr>
      </w:pPr>
      <w:r>
        <w:rPr>
          <w:rFonts w:cs="Arial"/>
          <w:szCs w:val="28"/>
        </w:rPr>
        <w:t>Quello che si può fare, e lo si è fatto, ne darò cenno, è una forte sollecitazione all’utilizzo di questo metodo che è un metodo assolutamente corretto perché evita aggravi di procedure concorsuali, comparative e selettive e consente rapido attingimento alle graduatorie esistenti. La direzione della tutela della salute, relativamente al quesito, ha precisato che la validità delle graduatorie, come ricordavamo, è stabilita dal legislatore nazionale.</w:t>
      </w:r>
    </w:p>
    <w:p w14:paraId="74CBA03F" w14:textId="77777777" w:rsidR="00DD432A" w:rsidRDefault="00DD432A" w:rsidP="00DD432A">
      <w:pPr>
        <w:jc w:val="both"/>
        <w:rPr>
          <w:rFonts w:cs="Arial"/>
          <w:szCs w:val="28"/>
        </w:rPr>
      </w:pPr>
      <w:r>
        <w:rPr>
          <w:rFonts w:cs="Arial"/>
          <w:szCs w:val="28"/>
        </w:rPr>
        <w:t>Ciò premesso, con riferimento alla ricognizione dei fabbisogni, con una delibera di Giunta, la n. 190/2023, è stata adottata la metodologia per la definizione del fabbisogno, che è il presupposto, poi, per le procedure assunzionali, naturalmente, perché se non sono contemplate nel fabbisogno delle rispettive aziende non possono procedere alle assunzioni.</w:t>
      </w:r>
    </w:p>
    <w:p w14:paraId="42CF9057" w14:textId="77777777" w:rsidR="00DD432A" w:rsidRDefault="00DD432A" w:rsidP="00DD432A">
      <w:pPr>
        <w:jc w:val="both"/>
        <w:rPr>
          <w:rFonts w:cs="Arial"/>
          <w:szCs w:val="28"/>
        </w:rPr>
      </w:pPr>
      <w:r>
        <w:rPr>
          <w:rFonts w:cs="Arial"/>
          <w:szCs w:val="28"/>
        </w:rPr>
        <w:t>In merito all’utilizzo delle graduatorie vigenti, in particolare, con molteplici circolari, da ultimo con circolare del 17 novembre 2023, la Direzione Generale della Tutela della Salute ha invitato le aziende del servizio sanitario regionale ad utilizzare, in via preferenziale, ai fini del soddisfacimento dei propri fabbisogni di personale, le graduatorie vigenti, di pari disciplina, in luogo di nuove procedure concorsuali.</w:t>
      </w:r>
    </w:p>
    <w:p w14:paraId="2FE13266" w14:textId="77777777" w:rsidR="00DD432A" w:rsidRDefault="00DD432A" w:rsidP="00DD432A">
      <w:pPr>
        <w:jc w:val="both"/>
        <w:rPr>
          <w:rFonts w:cs="Arial"/>
          <w:szCs w:val="28"/>
        </w:rPr>
      </w:pPr>
      <w:r>
        <w:rPr>
          <w:rFonts w:cs="Arial"/>
          <w:szCs w:val="28"/>
        </w:rPr>
        <w:t>Con nota del 29 novembre 2023, il Presidente della Regione, quindi, direttamente, il Presidente De Luca, ha confermato l’indirizzo d’impartire a tutte le aziende sanitarie, nessuna esclusa, l’invito ad utilizzare, per l’assunzione del personale, rispetto ai propri fabbisogni, le graduatorie già approvate, astenendosi dall’indizione di nuove procedure concorsuali, relative ai profili professionali già contemplati in graduatorie vigenti, è evidente che se i profili professionali sono diversi non si possono utilizzare, invitando la Direzione Generale Risorse Umane a valutare la compatibilità delle graduatorie in essere rispetto al fabbisogno assunzionale ed in caso affermativo, sottoporre alla Giunta le determinazioni di competenza.</w:t>
      </w:r>
    </w:p>
    <w:p w14:paraId="6D572FE5" w14:textId="77777777" w:rsidR="00DD432A" w:rsidRPr="00A9730A" w:rsidRDefault="00DD432A" w:rsidP="00DD432A">
      <w:pPr>
        <w:jc w:val="both"/>
        <w:rPr>
          <w:rFonts w:cs="Arial"/>
          <w:b/>
          <w:bCs/>
          <w:szCs w:val="28"/>
        </w:rPr>
      </w:pPr>
    </w:p>
    <w:p w14:paraId="44D550EA" w14:textId="55A7AD53" w:rsidR="00DD432A" w:rsidRPr="00A9730A" w:rsidRDefault="00DD432A" w:rsidP="00DD432A">
      <w:pPr>
        <w:jc w:val="both"/>
        <w:rPr>
          <w:rFonts w:cs="Arial"/>
          <w:szCs w:val="28"/>
        </w:rPr>
      </w:pPr>
      <w:r w:rsidRPr="00A9730A">
        <w:rPr>
          <w:rFonts w:cs="Arial"/>
          <w:b/>
          <w:bCs/>
          <w:szCs w:val="28"/>
        </w:rPr>
        <w:t>PRESIDENTE (Ciarambino).</w:t>
      </w:r>
      <w:r>
        <w:rPr>
          <w:rFonts w:cs="Arial"/>
          <w:szCs w:val="28"/>
        </w:rPr>
        <w:t xml:space="preserve"> Grazie. Concedo la parola al </w:t>
      </w:r>
      <w:r w:rsidR="005B6FB2">
        <w:rPr>
          <w:rFonts w:cs="Arial"/>
          <w:szCs w:val="28"/>
        </w:rPr>
        <w:t>Consiglier</w:t>
      </w:r>
      <w:r>
        <w:rPr>
          <w:rFonts w:cs="Arial"/>
          <w:szCs w:val="28"/>
        </w:rPr>
        <w:t>e Saiello che ha il diritto di replica per 2 minuti.</w:t>
      </w:r>
    </w:p>
    <w:p w14:paraId="468DEA10" w14:textId="77777777" w:rsidR="00DD432A" w:rsidRPr="00A9730A" w:rsidRDefault="00DD432A" w:rsidP="00DD432A">
      <w:pPr>
        <w:jc w:val="both"/>
        <w:rPr>
          <w:rFonts w:cs="Arial"/>
          <w:b/>
          <w:bCs/>
          <w:szCs w:val="28"/>
        </w:rPr>
      </w:pPr>
      <w:r>
        <w:rPr>
          <w:rFonts w:cs="Arial"/>
          <w:szCs w:val="28"/>
        </w:rPr>
        <w:t xml:space="preserve"> </w:t>
      </w:r>
    </w:p>
    <w:p w14:paraId="4D594579" w14:textId="1C206A71" w:rsidR="00DD432A" w:rsidRDefault="00DD432A" w:rsidP="00DD432A">
      <w:pPr>
        <w:jc w:val="both"/>
        <w:rPr>
          <w:rFonts w:cs="Arial"/>
          <w:szCs w:val="28"/>
        </w:rPr>
      </w:pPr>
      <w:r w:rsidRPr="00A9730A">
        <w:rPr>
          <w:rFonts w:cs="Arial"/>
          <w:b/>
          <w:bCs/>
          <w:szCs w:val="28"/>
        </w:rPr>
        <w:t>SAIELLO (M5S).</w:t>
      </w:r>
      <w:r>
        <w:rPr>
          <w:rFonts w:cs="Arial"/>
          <w:b/>
          <w:bCs/>
          <w:szCs w:val="28"/>
        </w:rPr>
        <w:t xml:space="preserve"> </w:t>
      </w:r>
      <w:r w:rsidR="005B6FB2">
        <w:rPr>
          <w:rFonts w:cs="Arial"/>
          <w:szCs w:val="28"/>
        </w:rPr>
        <w:t>Assessor</w:t>
      </w:r>
      <w:r>
        <w:rPr>
          <w:rFonts w:cs="Arial"/>
          <w:szCs w:val="28"/>
        </w:rPr>
        <w:t xml:space="preserve">e, comprendo quello che lei ha letto nella risposta, però, i problemi, purtroppo, restano, perché alcune graduatorie, già dal 10 dicembre, scadranno, abbiamo gli amministrativi dell’ASL NA1 che finiranno fuori, perderanno il diritto di poter, poi, essere chiamati e questa sarebbe una grande sconfitta, mi auguro che sia il Governo centrale sia il Presidente De Luca si </w:t>
      </w:r>
      <w:r w:rsidR="004B4599">
        <w:rPr>
          <w:rFonts w:cs="Arial"/>
          <w:szCs w:val="28"/>
        </w:rPr>
        <w:t xml:space="preserve">diano da fare </w:t>
      </w:r>
      <w:r>
        <w:rPr>
          <w:rFonts w:cs="Arial"/>
          <w:szCs w:val="28"/>
        </w:rPr>
        <w:t>perché, ovviamente, serve una svolta.</w:t>
      </w:r>
    </w:p>
    <w:p w14:paraId="74CB0EBE" w14:textId="77777777" w:rsidR="00DD432A" w:rsidRDefault="00DD432A" w:rsidP="00DD432A">
      <w:pPr>
        <w:jc w:val="both"/>
        <w:rPr>
          <w:rFonts w:cs="Arial"/>
          <w:szCs w:val="28"/>
        </w:rPr>
      </w:pPr>
      <w:r>
        <w:rPr>
          <w:rFonts w:cs="Arial"/>
          <w:szCs w:val="28"/>
        </w:rPr>
        <w:t xml:space="preserve">Per quanto riguarda le circolari, ho capito, ma ogni volta che si fa la circolare spostiamo la palla in avanti, ma il problema non è che si risolve. </w:t>
      </w:r>
    </w:p>
    <w:p w14:paraId="2D017C6C" w14:textId="727AE2BB" w:rsidR="00DD432A" w:rsidRDefault="00DD432A" w:rsidP="00DD432A">
      <w:pPr>
        <w:jc w:val="both"/>
        <w:rPr>
          <w:rFonts w:cs="Arial"/>
          <w:szCs w:val="28"/>
        </w:rPr>
      </w:pPr>
      <w:r>
        <w:rPr>
          <w:rFonts w:cs="Arial"/>
          <w:szCs w:val="28"/>
        </w:rPr>
        <w:lastRenderedPageBreak/>
        <w:t>Nella scorsa legge di Bilancio avevo chiesto anche all’</w:t>
      </w:r>
      <w:r w:rsidR="005B6FB2">
        <w:rPr>
          <w:rFonts w:cs="Arial"/>
          <w:szCs w:val="28"/>
        </w:rPr>
        <w:t>Assessor</w:t>
      </w:r>
      <w:r>
        <w:rPr>
          <w:rFonts w:cs="Arial"/>
          <w:szCs w:val="28"/>
        </w:rPr>
        <w:t>e Cinque di valutare un emendamento che avevo presentato per creare un monitoraggio centralizzato, anche se non si vuole togliere l’autonomia ad ogni singola ASL, ad ogni singola azienda ospedaliera, però, quantomeno ci deve essere un organismo sovraordinato che vada a verificare se ci sono dei rallentamenti, dei problemi e intervenire laddove si può intervenire, perché l’obiettivo è quello di fare un buon servizio alla cittadinanza e al sistema sanitario e migliorarlo</w:t>
      </w:r>
      <w:r w:rsidR="005F459D">
        <w:rPr>
          <w:rFonts w:cs="Arial"/>
          <w:szCs w:val="28"/>
        </w:rPr>
        <w:t>. N</w:t>
      </w:r>
      <w:r>
        <w:rPr>
          <w:rFonts w:cs="Arial"/>
          <w:szCs w:val="28"/>
        </w:rPr>
        <w:t>oi, ovviamente, stiamo dando voce a centinaia di professionisti e non è concepibile che se in un ospedale manca un medico e ci sono medici nelle graduatorie, si possa assistere senza fare nulla a questo, anche perché il Presidente De Luca sta facendo una battaglia sull’accesso alla facoltà di Medicina, battaglia che abbiamo condiviso tutti in quest’Aula e che all’epoca fu anticipata anche dal Presidente Conte quando era premier, però, dall’altro lato, ciò che possiamo gestire noi qua sembra che tardi ad arrivare e si rinvia tutto al Direttore della singola ASL o del singolo ospedale, tutte figure che sono nominate, poi, dal Presidente De Luca, quindi, diamo veramente una mossa a questa situazione se vogliamo dare un buon servizio alla cittadinanza.</w:t>
      </w:r>
    </w:p>
    <w:p w14:paraId="2D0EF634" w14:textId="77777777" w:rsidR="00DD432A" w:rsidRPr="002972B9" w:rsidRDefault="00DD432A" w:rsidP="00DD432A">
      <w:pPr>
        <w:jc w:val="both"/>
        <w:rPr>
          <w:rFonts w:cs="Arial"/>
          <w:b/>
          <w:bCs/>
          <w:szCs w:val="28"/>
        </w:rPr>
      </w:pPr>
    </w:p>
    <w:p w14:paraId="320800DC" w14:textId="77777777" w:rsidR="00DD432A" w:rsidRDefault="00DD432A" w:rsidP="00DD432A">
      <w:pPr>
        <w:jc w:val="both"/>
        <w:rPr>
          <w:rFonts w:cs="Arial"/>
          <w:szCs w:val="28"/>
        </w:rPr>
      </w:pPr>
      <w:r w:rsidRPr="002972B9">
        <w:rPr>
          <w:rFonts w:cs="Arial"/>
          <w:b/>
          <w:bCs/>
          <w:szCs w:val="28"/>
        </w:rPr>
        <w:t>PRESIDENTE (Ciarambino):</w:t>
      </w:r>
      <w:r>
        <w:rPr>
          <w:rFonts w:cs="Arial"/>
          <w:b/>
          <w:bCs/>
          <w:szCs w:val="28"/>
        </w:rPr>
        <w:t xml:space="preserve"> </w:t>
      </w:r>
      <w:r>
        <w:rPr>
          <w:rFonts w:cs="Arial"/>
          <w:szCs w:val="28"/>
        </w:rPr>
        <w:t>Grazie.</w:t>
      </w:r>
    </w:p>
    <w:p w14:paraId="7815B4D6" w14:textId="77777777" w:rsidR="00DD432A" w:rsidRPr="003E475B" w:rsidRDefault="00DD432A" w:rsidP="00DD432A">
      <w:pPr>
        <w:jc w:val="center"/>
        <w:rPr>
          <w:rFonts w:cs="Arial"/>
          <w:b/>
          <w:bCs/>
          <w:szCs w:val="28"/>
        </w:rPr>
      </w:pPr>
    </w:p>
    <w:p w14:paraId="73C7696E" w14:textId="77777777" w:rsidR="00DD432A" w:rsidRPr="003E475B" w:rsidRDefault="00DD432A" w:rsidP="00DD432A">
      <w:pPr>
        <w:pStyle w:val="Titolo1"/>
      </w:pPr>
      <w:bookmarkStart w:id="5" w:name="_MUSEO_CIVICO_VILLA"/>
      <w:bookmarkEnd w:id="5"/>
      <w:r w:rsidRPr="003E475B">
        <w:t>MUSEO CIVICO VILLA AMENDOLA DI AVELLINO, RICONOSCIMENTO A ISTITUZIONE CULTURALE DI INTERESSE REGIONALE</w:t>
      </w:r>
    </w:p>
    <w:p w14:paraId="44248C2F" w14:textId="77777777" w:rsidR="00DD432A" w:rsidRDefault="00DD432A" w:rsidP="00DD432A">
      <w:pPr>
        <w:jc w:val="both"/>
        <w:rPr>
          <w:rFonts w:cs="Arial"/>
          <w:szCs w:val="28"/>
        </w:rPr>
      </w:pPr>
    </w:p>
    <w:p w14:paraId="4922BE37" w14:textId="77777777" w:rsidR="00DD432A" w:rsidRDefault="00DD432A" w:rsidP="00DD432A">
      <w:pPr>
        <w:jc w:val="both"/>
        <w:rPr>
          <w:rFonts w:cs="Arial"/>
          <w:szCs w:val="28"/>
        </w:rPr>
      </w:pPr>
      <w:r>
        <w:rPr>
          <w:rFonts w:cs="Arial"/>
          <w:szCs w:val="28"/>
        </w:rPr>
        <w:t xml:space="preserve">Passiamo all’ultima interrogazione odierna, Reg. Gen. n. 310/2, avente ad oggetto: “Museo Civico Villa Amendola di Avellino, riconoscimento a istituzione culturale di interesse regionale”, a firma del collega Petitto a cui concedo la parola per l’illustrazione di un minuto. </w:t>
      </w:r>
    </w:p>
    <w:p w14:paraId="54E82756" w14:textId="77777777" w:rsidR="00DD432A" w:rsidRDefault="00DD432A" w:rsidP="00DD432A">
      <w:pPr>
        <w:jc w:val="both"/>
        <w:rPr>
          <w:rFonts w:cs="Arial"/>
          <w:szCs w:val="28"/>
        </w:rPr>
      </w:pPr>
    </w:p>
    <w:p w14:paraId="7E2E3311" w14:textId="1DCD2F90" w:rsidR="00DD432A" w:rsidRDefault="00DD432A" w:rsidP="00DD432A">
      <w:pPr>
        <w:autoSpaceDE w:val="0"/>
        <w:autoSpaceDN w:val="0"/>
        <w:adjustRightInd w:val="0"/>
        <w:jc w:val="both"/>
      </w:pPr>
      <w:r w:rsidRPr="002972B9">
        <w:rPr>
          <w:rFonts w:cs="Arial"/>
          <w:b/>
          <w:bCs/>
          <w:szCs w:val="28"/>
        </w:rPr>
        <w:t xml:space="preserve">PETITTO </w:t>
      </w:r>
      <w:r w:rsidRPr="002972B9">
        <w:rPr>
          <w:b/>
          <w:bCs/>
          <w:szCs w:val="28"/>
        </w:rPr>
        <w:t>(Moderati e Riformisti – UDC, n.PSI, CdI)</w:t>
      </w:r>
      <w:r>
        <w:rPr>
          <w:b/>
          <w:bCs/>
          <w:szCs w:val="28"/>
        </w:rPr>
        <w:t xml:space="preserve">. </w:t>
      </w:r>
      <w:r w:rsidRPr="003E475B">
        <w:rPr>
          <w:szCs w:val="28"/>
        </w:rPr>
        <w:t>Grazie Presidente. La candidatura del Museo Civico di Avellino, con sede in Villa Amendola, museo d’interesse regionale, muove i primi passi nel</w:t>
      </w:r>
      <w:r>
        <w:t xml:space="preserve"> 2016, quando la Giunta comunale approvò gli atti necessari ai sensi e per gli effetti della Legge Regionale n. 127 del 2005 e successivamente inviò regolare istanza di autorizzazione per l’istituzione, nonché il riconoscimento dell’interesse regionale del Museo in oggetto.</w:t>
      </w:r>
    </w:p>
    <w:p w14:paraId="4D6A10AE" w14:textId="77777777" w:rsidR="00DD432A" w:rsidRDefault="00DD432A" w:rsidP="00DD432A">
      <w:pPr>
        <w:jc w:val="both"/>
      </w:pPr>
      <w:r>
        <w:t>Arriviamo ad agosto 2020, quando con decreto dirigenziale regionale è stato autorizzato il Comune di Avellino all’istituzione del Museo civico della città di Avellino.</w:t>
      </w:r>
    </w:p>
    <w:p w14:paraId="790EC6A3" w14:textId="77777777" w:rsidR="00DD432A" w:rsidRDefault="00DD432A" w:rsidP="00DD432A">
      <w:pPr>
        <w:jc w:val="both"/>
      </w:pPr>
      <w:r>
        <w:t>Tuttavia, una prima proposta di deliberazione di Giunta regionale, la n. 22432 del 13 ottobre 2020 è risultata inevasa, nonostante la ricorrenza dei requisiti di legge previsti proprio per tema di riconoscimento di musei a interesse regionale.</w:t>
      </w:r>
    </w:p>
    <w:p w14:paraId="46E75CD7" w14:textId="72E413E0" w:rsidR="00DD432A" w:rsidRDefault="00DD432A" w:rsidP="00DD432A">
      <w:pPr>
        <w:jc w:val="both"/>
      </w:pPr>
      <w:r>
        <w:t xml:space="preserve">Successivamente, in data 17 novembre 2020, gli uffici regionali inviavano, per il tramite della Direzione Regionale Politiche Culturali e Turismo, nuova proposta di deliberazione di Giunta regionale. Da quella proposta sono passati esattamente tre anni e pure, alla data odierna, l’iter resta bloccato negli uffici regionali, impedendo di valorizzare in maniera più diffusa e su scala regionale, e addirittura nazionale, un importante polo culturale, </w:t>
      </w:r>
      <w:r w:rsidR="00AB6922">
        <w:t>fun</w:t>
      </w:r>
      <w:r>
        <w:t>zionale alle prospettive di crescita del turismo che il capoluogo irpino sta attuando. Una struttura che, tra l’altro, ospita al suo interno anche la biblioteca comunale Nunzia Festa, che vanta un patrimonio di circa 5 mila testi.</w:t>
      </w:r>
    </w:p>
    <w:p w14:paraId="34E1873D" w14:textId="77777777" w:rsidR="00DD432A" w:rsidRDefault="00DD432A" w:rsidP="00DD432A">
      <w:pPr>
        <w:jc w:val="both"/>
      </w:pPr>
      <w:r>
        <w:t xml:space="preserve">In Regione Campania esistono circa 250 musei, 43 in Provincia di Avellino, di cui oltre 100 già riconosciuti. L’inestimabile patrimonio storico e culturale che vanta il territorio irpino, prossimamente, si eleverà anche a livello nazionale, posto che di recente, chi vi parla, in un incontro con il ministro Sangiuliano, ha gettato le basi per la candidatura, a interesse culturale nazionale, dei sette siti archeologici della Provincia di Avellino. Anche il museo civico di Avellino </w:t>
      </w:r>
      <w:r>
        <w:lastRenderedPageBreak/>
        <w:t>rivendica e merita la giusta attenzione, ma tutto questo deve necessariamente passare prima per un atto concreto di questa Regione. Per questo, chiedo di conoscere le ragioni del mancato completamento dell’iter per il riconoscimento del Museo civico di Villa Amendola, a istituzione culturale di interesse. Grazie.</w:t>
      </w:r>
    </w:p>
    <w:p w14:paraId="4B0DEE8D" w14:textId="77777777" w:rsidR="00DD432A" w:rsidRDefault="00DD432A" w:rsidP="00DD432A">
      <w:pPr>
        <w:jc w:val="both"/>
      </w:pPr>
    </w:p>
    <w:p w14:paraId="70856452" w14:textId="77777777" w:rsidR="00DD432A" w:rsidRDefault="00DD432A" w:rsidP="00DD432A">
      <w:pPr>
        <w:jc w:val="both"/>
      </w:pPr>
      <w:r>
        <w:rPr>
          <w:b/>
          <w:bCs/>
        </w:rPr>
        <w:t xml:space="preserve">PRESIDENTE (Ciarambino). </w:t>
      </w:r>
      <w:r>
        <w:t>Grazie. Concedo la parola al Vicepresidente Bonavitacola, in luogo del Presidente della Giunta, che ha il diritto di risposta per tre minuti.</w:t>
      </w:r>
    </w:p>
    <w:p w14:paraId="48669A78" w14:textId="77777777" w:rsidR="00DD432A" w:rsidRDefault="00DD432A" w:rsidP="00DD432A">
      <w:pPr>
        <w:jc w:val="both"/>
      </w:pPr>
    </w:p>
    <w:p w14:paraId="2340D107" w14:textId="5C09245E" w:rsidR="00DD432A" w:rsidRDefault="00DD432A" w:rsidP="00DD432A">
      <w:pPr>
        <w:jc w:val="both"/>
      </w:pPr>
      <w:r>
        <w:rPr>
          <w:b/>
          <w:bCs/>
        </w:rPr>
        <w:t xml:space="preserve">BONAVITACOLA, </w:t>
      </w:r>
      <w:r w:rsidR="005B6FB2">
        <w:rPr>
          <w:b/>
          <w:bCs/>
        </w:rPr>
        <w:t>Assessor</w:t>
      </w:r>
      <w:r>
        <w:rPr>
          <w:b/>
          <w:bCs/>
        </w:rPr>
        <w:t xml:space="preserve">e all’Ambiente. </w:t>
      </w:r>
      <w:r>
        <w:t>Vorrei chiarire subito che non vi è nessuna ritrosia della Regione, della Giunta regionale ad adottare questo provvedimento. Come l’interrogante ricordava, la vicenda dei musei locali è articolata in due fasi: la fase istitutiva e la fase di riconoscimento dell’interesse di livello regionale.</w:t>
      </w:r>
    </w:p>
    <w:p w14:paraId="089FAE72" w14:textId="77777777" w:rsidR="00DD432A" w:rsidRDefault="00DD432A" w:rsidP="00DD432A">
      <w:pPr>
        <w:jc w:val="both"/>
      </w:pPr>
      <w:r>
        <w:t>La fase istitutiva si è conclusa perché il Comune di Avellino già l’8 giugno 2020 ha prodotto istanza tesa ad ottenere l’autorizzazione o all’istituzione, nonché il riconoscimento dell’interesse regionale del museo denominato Museo Civico di Avellino, con sede in Villa Amendola.</w:t>
      </w:r>
    </w:p>
    <w:p w14:paraId="70F40807" w14:textId="77777777" w:rsidR="00DD432A" w:rsidRDefault="00DD432A" w:rsidP="00DD432A">
      <w:pPr>
        <w:jc w:val="both"/>
      </w:pPr>
      <w:r>
        <w:t>Alla luce della documentazione prodotta, risultata idonea e congrua ai fini del rilascio dell’autorizzazione all’istituzione, nonché agli esiti del sopralluogo effettuato in data 7 luglio 2020, presso la sede del Museo in parola, con decreto dirigenziale n. 30 del 13 agosto 2020, l’unità operativa dirigenziale competente autorizzò l’istituzione del Museo Civico di Avellino, la cui titolarità è in capo al Comune.</w:t>
      </w:r>
    </w:p>
    <w:p w14:paraId="5CE4F2B9" w14:textId="77777777" w:rsidR="00DD432A" w:rsidRDefault="00DD432A" w:rsidP="00DD432A">
      <w:pPr>
        <w:jc w:val="both"/>
      </w:pPr>
      <w:r>
        <w:t>A seguito della notifica dell’autorizzazione all’istituzione del museo in parola, l’ufficio ha valutato la ricorrenza dei requisiti previsti in tema di riconoscimento di interesse regionale, ai sensi della Legge regionale 12 del 2015, nonché del relativo Regolamento di attuazione.</w:t>
      </w:r>
    </w:p>
    <w:p w14:paraId="5640788D" w14:textId="77777777" w:rsidR="00DD432A" w:rsidRDefault="00DD432A" w:rsidP="00DD432A">
      <w:pPr>
        <w:jc w:val="both"/>
      </w:pPr>
      <w:r>
        <w:t>In data 13 ottobre 2020, la direzione regionale generale ha provveduto ad avviare la proposta di deliberazione, la quale è risultata improcedibile a causa dell’insediamento, in quello stesso mese, della nuova Giunta regionale della Campania, a seguito di nuove elezioni.</w:t>
      </w:r>
    </w:p>
    <w:p w14:paraId="025D8ECB" w14:textId="77777777" w:rsidR="00DD432A" w:rsidRDefault="00DD432A" w:rsidP="00DD432A">
      <w:pPr>
        <w:jc w:val="both"/>
      </w:pPr>
      <w:r>
        <w:t>Purtroppo, la proposta è capitata in una fase transitoria.</w:t>
      </w:r>
    </w:p>
    <w:p w14:paraId="5A3BC5DB" w14:textId="77777777" w:rsidR="00DD432A" w:rsidRDefault="00DD432A" w:rsidP="00DD432A">
      <w:pPr>
        <w:jc w:val="both"/>
      </w:pPr>
      <w:r>
        <w:t>Poiché in base alle norme regolamentari, quando spira l’anno solare, le proposte devono essere riammesse in istruttoria, quindi, rinviate nuovamente all’attenzione della Giunta regionale, quest’adempimento non è intervenuto successivamente, quindi, c’è un ritardo. È inutile fare giri di parole, c’è un ritardo da parte dell’ufficio a riproporre, all’attenzione della Giunta, l’atto di riconoscimento del museo civico di Avellino come museo di interesse regionale.</w:t>
      </w:r>
    </w:p>
    <w:p w14:paraId="422240AC" w14:textId="243B4ABA" w:rsidR="00DD432A" w:rsidRDefault="00DD432A" w:rsidP="00DD432A">
      <w:pPr>
        <w:jc w:val="both"/>
      </w:pPr>
      <w:r>
        <w:t xml:space="preserve">Naturalmente, è un atto gestionale, quindi, non è nella nostra disponibilità poter deliberare a prescindere. È stata già sollecitata la direzione competente a riproporre l’atto che sembrerebbe già munito di tutti i pareri del caso, quindi, è semplicemente un mero ritardo burocratico che è giusto sottolineare, che cercheremo di superare anche grazie alla sua sollecitazione. Non vi sono remore, riserve o dubbi </w:t>
      </w:r>
      <w:r w:rsidR="00AB6922">
        <w:t>in</w:t>
      </w:r>
      <w:r>
        <w:t xml:space="preserve"> merito al riconoscimento del Museo Civico di Avellino come museo di interesse regionale.</w:t>
      </w:r>
    </w:p>
    <w:p w14:paraId="3717D65C" w14:textId="77777777" w:rsidR="00DD432A" w:rsidRDefault="00DD432A" w:rsidP="00DD432A">
      <w:pPr>
        <w:jc w:val="both"/>
      </w:pPr>
    </w:p>
    <w:p w14:paraId="28875307" w14:textId="77777777" w:rsidR="00DD432A" w:rsidRDefault="00DD432A" w:rsidP="00DD432A">
      <w:pPr>
        <w:jc w:val="both"/>
        <w:rPr>
          <w:rFonts w:eastAsia="Calibri" w:cs="Arial"/>
          <w:bCs/>
        </w:rPr>
      </w:pPr>
      <w:r w:rsidRPr="002A47B2">
        <w:rPr>
          <w:b/>
          <w:bCs/>
        </w:rPr>
        <w:t>PRESIDENTE (</w:t>
      </w:r>
      <w:r w:rsidRPr="002A47B2">
        <w:rPr>
          <w:rFonts w:eastAsia="Calibri" w:cs="Arial"/>
          <w:b/>
          <w:bCs/>
        </w:rPr>
        <w:t xml:space="preserve">Ciarambino). </w:t>
      </w:r>
      <w:r>
        <w:rPr>
          <w:rFonts w:eastAsia="Calibri" w:cs="Arial"/>
          <w:bCs/>
        </w:rPr>
        <w:t xml:space="preserve">Concedo la parola al collega Petitto che ha il diritto di replica per due minuti.  </w:t>
      </w:r>
    </w:p>
    <w:p w14:paraId="6A88F195" w14:textId="77777777" w:rsidR="00DD432A" w:rsidRDefault="00DD432A" w:rsidP="00DD432A">
      <w:pPr>
        <w:jc w:val="both"/>
        <w:rPr>
          <w:rFonts w:eastAsia="Calibri" w:cs="Arial"/>
          <w:bCs/>
        </w:rPr>
      </w:pPr>
    </w:p>
    <w:p w14:paraId="22A8CA41" w14:textId="6E6B1483" w:rsidR="00DD432A" w:rsidRDefault="00DD432A" w:rsidP="00DD432A">
      <w:pPr>
        <w:jc w:val="both"/>
        <w:rPr>
          <w:rFonts w:eastAsia="Calibri" w:cs="Arial"/>
          <w:bCs/>
        </w:rPr>
      </w:pPr>
      <w:r>
        <w:rPr>
          <w:rFonts w:eastAsia="Calibri" w:cs="Arial"/>
          <w:b/>
        </w:rPr>
        <w:t xml:space="preserve">PETITTO </w:t>
      </w:r>
      <w:r w:rsidRPr="002A47B2">
        <w:rPr>
          <w:rFonts w:eastAsia="Calibri" w:cs="Arial"/>
          <w:b/>
        </w:rPr>
        <w:t>(Moderati e Riformisti – UDC, n.PSI, CdI)</w:t>
      </w:r>
      <w:r>
        <w:rPr>
          <w:rFonts w:eastAsia="Calibri" w:cs="Arial"/>
          <w:b/>
        </w:rPr>
        <w:t xml:space="preserve">. </w:t>
      </w:r>
      <w:r>
        <w:rPr>
          <w:rFonts w:eastAsia="Calibri" w:cs="Arial"/>
          <w:bCs/>
        </w:rPr>
        <w:t>Ringrazio l’</w:t>
      </w:r>
      <w:r w:rsidR="005B6FB2">
        <w:rPr>
          <w:rFonts w:eastAsia="Calibri" w:cs="Arial"/>
          <w:bCs/>
        </w:rPr>
        <w:t>Assessor</w:t>
      </w:r>
      <w:r>
        <w:rPr>
          <w:rFonts w:eastAsia="Calibri" w:cs="Arial"/>
          <w:bCs/>
        </w:rPr>
        <w:t xml:space="preserve">e Bonavitacola per la disponibilità e per aver preso atto dei ritardi, però devo segnalare che dopo la proposta dell’ottobre 2020, siamo entrati in carica il 13 ottobre, ce n’è stata un’altra di proposta, a novembre, successiva, quindi, l’iter amministrativo degli uffici era stato completato, basterebbe rispolverare qualche vecchio fascicolo e portarlo all’attenzione. Lo dico perché so quanto è </w:t>
      </w:r>
      <w:r>
        <w:rPr>
          <w:rFonts w:eastAsia="Calibri" w:cs="Arial"/>
          <w:bCs/>
        </w:rPr>
        <w:lastRenderedPageBreak/>
        <w:t xml:space="preserve">sensibile </w:t>
      </w:r>
      <w:r w:rsidR="00AB6922">
        <w:rPr>
          <w:rFonts w:eastAsia="Calibri" w:cs="Arial"/>
          <w:bCs/>
        </w:rPr>
        <w:t>su</w:t>
      </w:r>
      <w:r>
        <w:rPr>
          <w:rFonts w:eastAsia="Calibri" w:cs="Arial"/>
          <w:bCs/>
        </w:rPr>
        <w:t xml:space="preserve"> questo tema l’</w:t>
      </w:r>
      <w:r w:rsidR="005B6FB2">
        <w:rPr>
          <w:rFonts w:eastAsia="Calibri" w:cs="Arial"/>
          <w:bCs/>
        </w:rPr>
        <w:t>Assessor</w:t>
      </w:r>
      <w:r>
        <w:rPr>
          <w:rFonts w:eastAsia="Calibri" w:cs="Arial"/>
          <w:bCs/>
        </w:rPr>
        <w:t xml:space="preserve">e Bonavitacola, soprattutto quando si parla di Irpinia, e sono molto convinto che prossimamente, prendendo anche spunto da quanto dichiarato dal </w:t>
      </w:r>
      <w:r w:rsidR="00AB6922">
        <w:rPr>
          <w:rFonts w:eastAsia="Calibri" w:cs="Arial"/>
          <w:bCs/>
        </w:rPr>
        <w:t>V</w:t>
      </w:r>
      <w:r>
        <w:rPr>
          <w:rFonts w:eastAsia="Calibri" w:cs="Arial"/>
          <w:bCs/>
        </w:rPr>
        <w:t>icepresidente Bonavitacola, sicuramente la Giunta prenderà atto e finalmente anche la città di Avellino potrà avere il suo museo di interesse regionale. Grazie.</w:t>
      </w:r>
    </w:p>
    <w:p w14:paraId="4063F362" w14:textId="77777777" w:rsidR="00DD432A" w:rsidRDefault="00DD432A" w:rsidP="00DD432A">
      <w:pPr>
        <w:jc w:val="both"/>
        <w:rPr>
          <w:rFonts w:eastAsia="Calibri" w:cs="Arial"/>
          <w:bCs/>
        </w:rPr>
      </w:pPr>
    </w:p>
    <w:p w14:paraId="557CD349" w14:textId="04DBD1B3" w:rsidR="00DD432A" w:rsidRDefault="00DD432A" w:rsidP="00DD432A">
      <w:pPr>
        <w:jc w:val="both"/>
        <w:rPr>
          <w:rFonts w:eastAsia="Calibri" w:cs="Arial"/>
          <w:bCs/>
        </w:rPr>
      </w:pPr>
      <w:r>
        <w:rPr>
          <w:rFonts w:eastAsia="Calibri" w:cs="Arial"/>
          <w:b/>
        </w:rPr>
        <w:t xml:space="preserve">PRESIDENTE (Ciarambino). </w:t>
      </w:r>
      <w:r>
        <w:rPr>
          <w:rFonts w:eastAsia="Calibri" w:cs="Arial"/>
          <w:bCs/>
        </w:rPr>
        <w:t xml:space="preserve">Grazie a tutti. Dichiaro chiusa la </w:t>
      </w:r>
      <w:r w:rsidR="005B6FB2">
        <w:rPr>
          <w:rFonts w:eastAsia="Calibri" w:cs="Arial"/>
          <w:bCs/>
        </w:rPr>
        <w:t>seduta</w:t>
      </w:r>
      <w:r>
        <w:rPr>
          <w:rFonts w:eastAsia="Calibri" w:cs="Arial"/>
          <w:bCs/>
        </w:rPr>
        <w:t xml:space="preserve"> odierna.</w:t>
      </w:r>
    </w:p>
    <w:p w14:paraId="30C28BCF" w14:textId="77777777" w:rsidR="00DD432A" w:rsidRDefault="00DD432A" w:rsidP="00DD432A">
      <w:pPr>
        <w:jc w:val="both"/>
        <w:rPr>
          <w:rFonts w:eastAsia="Calibri" w:cs="Arial"/>
          <w:bCs/>
        </w:rPr>
      </w:pPr>
    </w:p>
    <w:p w14:paraId="327A5A71" w14:textId="77777777" w:rsidR="00DD432A" w:rsidRPr="0051740E" w:rsidRDefault="00DD432A" w:rsidP="00DD432A">
      <w:pPr>
        <w:jc w:val="both"/>
        <w:rPr>
          <w:rFonts w:eastAsia="Calibri" w:cs="Arial"/>
          <w:b/>
        </w:rPr>
      </w:pPr>
      <w:r w:rsidRPr="0051740E">
        <w:rPr>
          <w:rFonts w:eastAsia="Calibri" w:cs="Arial"/>
          <w:b/>
        </w:rPr>
        <w:t>I lavori terminano alle ore 12.06.</w:t>
      </w:r>
    </w:p>
    <w:sectPr w:rsidR="00DD432A" w:rsidRPr="0051740E"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474F4" w14:textId="77777777" w:rsidR="00874417" w:rsidRDefault="00874417">
      <w:r>
        <w:separator/>
      </w:r>
    </w:p>
    <w:p w14:paraId="7927724E" w14:textId="77777777" w:rsidR="00874417" w:rsidRDefault="00874417"/>
  </w:endnote>
  <w:endnote w:type="continuationSeparator" w:id="0">
    <w:p w14:paraId="676DB3B5" w14:textId="77777777" w:rsidR="00874417" w:rsidRDefault="00874417">
      <w:r>
        <w:continuationSeparator/>
      </w:r>
    </w:p>
    <w:p w14:paraId="76940F93" w14:textId="77777777" w:rsidR="00874417" w:rsidRDefault="008744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A7208" w14:textId="77777777" w:rsidR="00874417" w:rsidRDefault="00874417">
      <w:r>
        <w:separator/>
      </w:r>
    </w:p>
    <w:p w14:paraId="77B57B9D" w14:textId="77777777" w:rsidR="00874417" w:rsidRDefault="00874417"/>
  </w:footnote>
  <w:footnote w:type="continuationSeparator" w:id="0">
    <w:p w14:paraId="1F5BAECF" w14:textId="77777777" w:rsidR="00874417" w:rsidRDefault="00874417">
      <w:r>
        <w:continuationSeparator/>
      </w:r>
    </w:p>
    <w:p w14:paraId="1B4E0262" w14:textId="77777777" w:rsidR="00874417" w:rsidRDefault="008744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051E9308"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10</w:t>
          </w:r>
          <w:r w:rsidR="00C53A0A">
            <w:rPr>
              <w:rFonts w:ascii="Times New Roman" w:hAnsi="Times New Roman"/>
              <w:i/>
              <w:sz w:val="32"/>
              <w:szCs w:val="32"/>
              <w:vertAlign w:val="superscript"/>
            </w:rPr>
            <w:t>9</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4710F853" w:rsidR="008500C4" w:rsidRPr="00AE688F" w:rsidRDefault="00C53A0A" w:rsidP="00F97C55">
          <w:pPr>
            <w:pStyle w:val="Intestazione"/>
            <w:jc w:val="center"/>
            <w:rPr>
              <w:rFonts w:ascii="Times New Roman" w:hAnsi="Times New Roman"/>
              <w:smallCaps/>
            </w:rPr>
          </w:pPr>
          <w:r>
            <w:rPr>
              <w:rFonts w:ascii="Times New Roman" w:hAnsi="Times New Roman"/>
              <w:smallCaps/>
            </w:rPr>
            <w:t xml:space="preserve">06 dicembre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816"/>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C2E"/>
    <w:rsid w:val="000A4E42"/>
    <w:rsid w:val="000A5019"/>
    <w:rsid w:val="000A56C5"/>
    <w:rsid w:val="000A5D98"/>
    <w:rsid w:val="000A6681"/>
    <w:rsid w:val="000A6C70"/>
    <w:rsid w:val="000A6FE6"/>
    <w:rsid w:val="000A7383"/>
    <w:rsid w:val="000B099E"/>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109F"/>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65C2"/>
    <w:rsid w:val="00257DCE"/>
    <w:rsid w:val="00260539"/>
    <w:rsid w:val="00260E07"/>
    <w:rsid w:val="00261B83"/>
    <w:rsid w:val="00261F1C"/>
    <w:rsid w:val="00262105"/>
    <w:rsid w:val="002622AB"/>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5EF7"/>
    <w:rsid w:val="003165B8"/>
    <w:rsid w:val="003166FF"/>
    <w:rsid w:val="00316B80"/>
    <w:rsid w:val="00317158"/>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291"/>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B584D"/>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1967"/>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599"/>
    <w:rsid w:val="004B4E18"/>
    <w:rsid w:val="004B5B70"/>
    <w:rsid w:val="004B695D"/>
    <w:rsid w:val="004B6C9D"/>
    <w:rsid w:val="004B7774"/>
    <w:rsid w:val="004B7E87"/>
    <w:rsid w:val="004C05FE"/>
    <w:rsid w:val="004C2D69"/>
    <w:rsid w:val="004C2FCE"/>
    <w:rsid w:val="004C4E70"/>
    <w:rsid w:val="004C5D29"/>
    <w:rsid w:val="004C609E"/>
    <w:rsid w:val="004C6874"/>
    <w:rsid w:val="004C7AF6"/>
    <w:rsid w:val="004C7CC7"/>
    <w:rsid w:val="004D05D6"/>
    <w:rsid w:val="004D0727"/>
    <w:rsid w:val="004D1835"/>
    <w:rsid w:val="004D1BCC"/>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06943"/>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4835"/>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0E95"/>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B6FB2"/>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2AD"/>
    <w:rsid w:val="005F0CAF"/>
    <w:rsid w:val="005F136F"/>
    <w:rsid w:val="005F18EC"/>
    <w:rsid w:val="005F1914"/>
    <w:rsid w:val="005F1A91"/>
    <w:rsid w:val="005F31C5"/>
    <w:rsid w:val="005F3BEA"/>
    <w:rsid w:val="005F459D"/>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B59"/>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55C4"/>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71D"/>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87535"/>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4A5"/>
    <w:rsid w:val="007C075A"/>
    <w:rsid w:val="007C1A16"/>
    <w:rsid w:val="007C276B"/>
    <w:rsid w:val="007C537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41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255D"/>
    <w:rsid w:val="008D6896"/>
    <w:rsid w:val="008D7461"/>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56398"/>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BB2"/>
    <w:rsid w:val="00A97F25"/>
    <w:rsid w:val="00AA05A3"/>
    <w:rsid w:val="00AA1487"/>
    <w:rsid w:val="00AA20BF"/>
    <w:rsid w:val="00AA26DB"/>
    <w:rsid w:val="00AA28F9"/>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6922"/>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68B2"/>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0BD"/>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B90"/>
    <w:rsid w:val="00E21600"/>
    <w:rsid w:val="00E21ACF"/>
    <w:rsid w:val="00E231AB"/>
    <w:rsid w:val="00E24210"/>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BFA"/>
    <w:rsid w:val="00FF2860"/>
    <w:rsid w:val="00FF2B2F"/>
    <w:rsid w:val="00FF3193"/>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16</Pages>
  <Words>8060</Words>
  <Characters>45947</Characters>
  <Application>Microsoft Office Word</Application>
  <DocSecurity>0</DocSecurity>
  <Lines>382</Lines>
  <Paragraphs>107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19</cp:revision>
  <cp:lastPrinted>1900-12-31T23:00:00Z</cp:lastPrinted>
  <dcterms:created xsi:type="dcterms:W3CDTF">2023-12-07T09:27:00Z</dcterms:created>
  <dcterms:modified xsi:type="dcterms:W3CDTF">2023-12-07T10:27:00Z</dcterms:modified>
</cp:coreProperties>
</file>