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3A88" w14:textId="77777777" w:rsidR="00E708CA" w:rsidRPr="00E708CA" w:rsidRDefault="00E708CA" w:rsidP="00E708CA"/>
    <w:p w14:paraId="188FD3F5" w14:textId="77777777" w:rsidR="00D72C62" w:rsidRPr="00D72C62" w:rsidRDefault="00D72C62" w:rsidP="00FA34BE">
      <w:pPr>
        <w:rPr>
          <w:b/>
          <w:bCs/>
        </w:rPr>
      </w:pPr>
    </w:p>
    <w:p w14:paraId="600E7997" w14:textId="77777777" w:rsidR="00D72C62" w:rsidRPr="00D72C62" w:rsidRDefault="00D72C62" w:rsidP="00676408">
      <w:pPr>
        <w:jc w:val="center"/>
        <w:rPr>
          <w:b/>
          <w:bCs/>
        </w:rPr>
      </w:pPr>
    </w:p>
    <w:p w14:paraId="265B7AA3" w14:textId="77777777" w:rsidR="00D72C62" w:rsidRPr="00D72C62" w:rsidRDefault="00D72C62" w:rsidP="00676408">
      <w:pPr>
        <w:jc w:val="center"/>
        <w:rPr>
          <w:b/>
          <w:bCs/>
        </w:rPr>
      </w:pPr>
      <w:r w:rsidRPr="00D72C62">
        <w:rPr>
          <w:b/>
          <w:bCs/>
        </w:rPr>
        <w:t>A PROPOSITO DELLE RINUNCE ALL’INCARICO DI ESPERTI DEL GARANTE NAZIONALE DELLE PERSONE SOTTOPOSTE A MISURE RESTRITTIVE DELLA LIBERTA’ PERSONALE</w:t>
      </w:r>
    </w:p>
    <w:p w14:paraId="1E7C7E75" w14:textId="77777777" w:rsidR="00D72C62" w:rsidRPr="00D72C62" w:rsidRDefault="00D72C62" w:rsidP="00756CED">
      <w:pPr>
        <w:jc w:val="both"/>
      </w:pPr>
    </w:p>
    <w:p w14:paraId="290C0DAC" w14:textId="77777777" w:rsidR="00D72C62" w:rsidRPr="00D72C62" w:rsidRDefault="00D72C62" w:rsidP="00756CED">
      <w:pPr>
        <w:jc w:val="both"/>
      </w:pPr>
      <w:r w:rsidRPr="00D72C62">
        <w:t>L’Osservatorio Regionale campano sulle condizioni delle persone private della libertà personale si unisce alle tante voci che hanno già espresso profonda preoccupazione per le gravi criticità evidenziate dagli ormai numerosi esperti che hanno lasciato l’Ufficio del Garante Nazionale dei diritti delle persone private della libertà personale.</w:t>
      </w:r>
    </w:p>
    <w:p w14:paraId="4E7537AE" w14:textId="77777777" w:rsidR="00D72C62" w:rsidRPr="00D72C62" w:rsidRDefault="00D72C62" w:rsidP="00756CED">
      <w:pPr>
        <w:jc w:val="both"/>
      </w:pPr>
      <w:r w:rsidRPr="00D72C62">
        <w:t>In passato, il Garante Nazionale ha svolto con pregevole attenzione la propria funzione di controllo sulle condizioni di permanenza nei luoghi di privazione della libertà personale, restituendo alla collettività gli esiti delle visite svolte e contribuendo costantemente all’attività di ricerca e approfondimento sul tema, nonché sollecitando e sostenendo l’azione giudiziaria contro gli abusi commessi nell’esercizio dei poteri coercitivi.</w:t>
      </w:r>
    </w:p>
    <w:p w14:paraId="01E5F0E5" w14:textId="77777777" w:rsidR="00D72C62" w:rsidRPr="00D72C62" w:rsidRDefault="00D72C62" w:rsidP="00756CED">
      <w:pPr>
        <w:jc w:val="both"/>
      </w:pPr>
      <w:r w:rsidRPr="00D72C62">
        <w:t xml:space="preserve">Sotto quest’ultimo profilo, non può non preoccupare la rinuncia all'incarico dello storico difensore del Garante Nazionale – </w:t>
      </w:r>
      <w:r w:rsidRPr="00D72C62">
        <w:rPr>
          <w:b/>
          <w:bCs/>
        </w:rPr>
        <w:t>Avv. Michele Passione</w:t>
      </w:r>
      <w:r w:rsidRPr="00D72C62">
        <w:t xml:space="preserve"> – precedentemente impegnato anche nella costituzione di parte civile nell’ambito del processo a carico di oltre cento imputati per ipotesi di reato quali – tra le altre – torture, maltrattamenti, lesioni, falsi e depistaggio, per i noti fatti di cronaca avvenuti nella </w:t>
      </w:r>
      <w:r w:rsidRPr="00D72C62">
        <w:rPr>
          <w:b/>
          <w:bCs/>
        </w:rPr>
        <w:t>Casa Circondariale di Santa Maria Capua Vetere</w:t>
      </w:r>
      <w:r w:rsidRPr="00D72C62">
        <w:t xml:space="preserve"> nel 2020.</w:t>
      </w:r>
    </w:p>
    <w:p w14:paraId="6D573D22" w14:textId="77777777" w:rsidR="00D72C62" w:rsidRPr="00D72C62" w:rsidRDefault="00D72C62" w:rsidP="00756CED">
      <w:pPr>
        <w:jc w:val="both"/>
      </w:pPr>
      <w:r w:rsidRPr="00D72C62">
        <w:t>Sebbene il suddetto costituisca certamente uno dei processi più importanti per violenze e abusi ai danni di persone detenute – tutt’ora pendente innanzi alla Corte di Assise di Santa Maria Capua Vetere – non risulta che l’Ufficio del Garante Nazionale abbia ad oggi ancora provveduto ad incaricare un nuovo difensore per la prosecuzione dell’azione legale.</w:t>
      </w:r>
    </w:p>
    <w:p w14:paraId="46D1272E" w14:textId="77777777" w:rsidR="00D72C62" w:rsidRPr="00D72C62" w:rsidRDefault="00D72C62" w:rsidP="00756CED">
      <w:pPr>
        <w:jc w:val="both"/>
      </w:pPr>
      <w:r w:rsidRPr="00D72C62">
        <w:t>Analoga apprensione riguarda la sollecitudine dell’attuale direzione del Garante Nazionale nell’apprestare la medesima attenzione dedicata in passato ai numerosi procedimenti penali sorti in relazione a vicende di violazione dei diritti delle persone private della libertà personale su tutto il territorio nazionale.</w:t>
      </w:r>
    </w:p>
    <w:p w14:paraId="60D8FAC8" w14:textId="77777777" w:rsidR="00D72C62" w:rsidRPr="00D72C62" w:rsidRDefault="00D72C62" w:rsidP="00756CED">
      <w:pPr>
        <w:jc w:val="both"/>
      </w:pPr>
      <w:r w:rsidRPr="00D72C62">
        <w:t>Dopo la rinuncia all'incarico dell’</w:t>
      </w:r>
      <w:r w:rsidRPr="00D72C62">
        <w:rPr>
          <w:b/>
          <w:bCs/>
        </w:rPr>
        <w:t xml:space="preserve">Avv. Passione </w:t>
      </w:r>
      <w:r w:rsidRPr="00D72C62">
        <w:t xml:space="preserve">e dei membri esperti </w:t>
      </w:r>
      <w:r w:rsidRPr="00D72C62">
        <w:rPr>
          <w:b/>
          <w:bCs/>
        </w:rPr>
        <w:t>Avv. Antonella Calcaterra</w:t>
      </w:r>
      <w:r w:rsidRPr="00D72C62">
        <w:t xml:space="preserve"> e </w:t>
      </w:r>
      <w:r w:rsidRPr="00D72C62">
        <w:rPr>
          <w:b/>
          <w:bCs/>
        </w:rPr>
        <w:t>Avv. Maria Brucale</w:t>
      </w:r>
      <w:r w:rsidRPr="00D72C62">
        <w:t>, una vera e propria emorragia sta svuotando l’Ufficio del Garante Nazionale dal contributo di appassionati esperti del settore. Ciò, unitamente alle criticità evidenziate dai suddetti ex componenti – con riferimento all’omissione della relazione annuale al Parlamento, alla denuncia del mancato ricorso allo strumento delle visite senza preavviso ed al paventato scarso approfondimento delle visite stesse – allarma notevolmente in ordine alla reale capacità dell’Ufficio del Garante Nazionale di conservare per il futuro la piena autonomia – così come si addice ad un’autorità indipendente di garanzia – ed un’efficace azione di controllo e di contrasto alle violazioni dei diritti delle persone private della libertà personale.</w:t>
      </w:r>
    </w:p>
    <w:p w14:paraId="7F19BA25" w14:textId="77777777" w:rsidR="00D72C62" w:rsidRPr="00D72C62" w:rsidRDefault="00D72C62" w:rsidP="00D72C62"/>
    <w:p w14:paraId="19072870" w14:textId="77777777" w:rsidR="00D72C62" w:rsidRPr="00D72C62" w:rsidRDefault="00D72C62" w:rsidP="00756CED">
      <w:pPr>
        <w:jc w:val="both"/>
        <w:rPr>
          <w:i/>
          <w:iCs/>
        </w:rPr>
      </w:pPr>
      <w:r w:rsidRPr="00D72C62">
        <w:lastRenderedPageBreak/>
        <w:t xml:space="preserve">Il collegio del Garante Nazionale sulle condizioni delle persone private della libertà personale sull’argomento ha emesso un comunicato in cui dice: </w:t>
      </w:r>
      <w:r w:rsidRPr="00D72C62">
        <w:rPr>
          <w:i/>
          <w:iCs/>
        </w:rPr>
        <w:t xml:space="preserve">“Il Garante riceve molte candidature e perciò non ha nessuna difficoltà a sostituire gli esperti”. </w:t>
      </w:r>
    </w:p>
    <w:p w14:paraId="42A70211" w14:textId="77777777" w:rsidR="00D72C62" w:rsidRPr="00D72C62" w:rsidRDefault="00D72C62" w:rsidP="00756CED">
      <w:pPr>
        <w:jc w:val="both"/>
      </w:pPr>
      <w:r w:rsidRPr="00D72C62">
        <w:t xml:space="preserve">Ci preoccupa questa linea di sufficienza omogenea a quella del DAP, ci preoccupa questa linea difensiva rispetto alla consapevolezza del ruolo della funzione dell’ufficio del Garante, anche rispetto all’emergenza mai affrontata fin ora realisticamente delle carceri. </w:t>
      </w:r>
    </w:p>
    <w:p w14:paraId="1C07148E" w14:textId="77777777" w:rsidR="00D72C62" w:rsidRPr="00D72C62" w:rsidRDefault="00D72C62" w:rsidP="00756CED">
      <w:pPr>
        <w:jc w:val="both"/>
      </w:pPr>
      <w:r w:rsidRPr="00D72C62">
        <w:t>In una fase storica e politica in cui le pulsioni securitarie determinano un ampliamento sempre maggiore del controllo penale, la vigilanza sui luoghi in cui si esercita il contenimento dei corpi assume una funzione ancora più imprescindibile. Tale esigenza di trasparenza non può che essere salvaguardata attraverso una efficace - e realmente indipendente - attività di vigilanza, che le autorità di garanzia sono deputate ad approntare nei confronti di chi esercita poteri di coercizione.</w:t>
      </w:r>
    </w:p>
    <w:p w14:paraId="56AC3EE9" w14:textId="77777777" w:rsidR="00D72C62" w:rsidRPr="00D72C62" w:rsidRDefault="00D72C62" w:rsidP="00D72C62"/>
    <w:p w14:paraId="28F65ABF" w14:textId="77777777" w:rsidR="00D72C62" w:rsidRPr="00D72C62" w:rsidRDefault="00D72C62" w:rsidP="00D72C62">
      <w:r w:rsidRPr="00D72C62">
        <w:t>Napoli, 07.07.2025</w:t>
      </w:r>
      <w:r w:rsidRPr="00D72C62">
        <w:tab/>
      </w:r>
    </w:p>
    <w:p w14:paraId="0E040CA9" w14:textId="77777777" w:rsidR="00D72C62" w:rsidRPr="00D72C62" w:rsidRDefault="00D72C62" w:rsidP="00D72C62"/>
    <w:p w14:paraId="4C665682" w14:textId="33F79F8E" w:rsidR="00D72C62" w:rsidRPr="00D72C62" w:rsidRDefault="00D72C62" w:rsidP="00D72C62">
      <w:pPr>
        <w:jc w:val="right"/>
        <w:rPr>
          <w:i/>
          <w:iCs/>
        </w:rPr>
      </w:pPr>
      <w:r w:rsidRPr="00D72C62">
        <w:rPr>
          <w:i/>
          <w:iCs/>
        </w:rPr>
        <w:t xml:space="preserve">Osservatorio Regionale campano </w:t>
      </w:r>
    </w:p>
    <w:p w14:paraId="0D118C07" w14:textId="77777777" w:rsidR="00D72C62" w:rsidRPr="00D72C62" w:rsidRDefault="00D72C62" w:rsidP="00D72C62">
      <w:pPr>
        <w:jc w:val="right"/>
        <w:rPr>
          <w:i/>
          <w:iCs/>
        </w:rPr>
      </w:pPr>
      <w:r w:rsidRPr="00D72C62">
        <w:rPr>
          <w:i/>
          <w:iCs/>
        </w:rPr>
        <w:t xml:space="preserve">sulle condizioni delle persone private della libertà personale </w:t>
      </w:r>
    </w:p>
    <w:p w14:paraId="75359100" w14:textId="77777777" w:rsidR="00D72C62" w:rsidRPr="00D72C62" w:rsidRDefault="00D72C62" w:rsidP="00D72C62">
      <w:pPr>
        <w:rPr>
          <w:i/>
          <w:iCs/>
        </w:rPr>
      </w:pPr>
    </w:p>
    <w:p w14:paraId="2308B080" w14:textId="77777777" w:rsidR="00D72C62" w:rsidRPr="00D72C62" w:rsidRDefault="00D72C62" w:rsidP="00D72C62">
      <w:pPr>
        <w:rPr>
          <w:i/>
          <w:iCs/>
        </w:rPr>
      </w:pPr>
    </w:p>
    <w:p w14:paraId="23E614B6" w14:textId="77777777" w:rsidR="00E708CA" w:rsidRPr="00E708CA" w:rsidRDefault="00E708CA" w:rsidP="00E708CA"/>
    <w:sectPr w:rsidR="00E708CA" w:rsidRPr="00E708C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47C0D" w14:textId="77777777" w:rsidR="00F16C93" w:rsidRDefault="00F16C93" w:rsidP="00DB43AB">
      <w:r>
        <w:separator/>
      </w:r>
    </w:p>
  </w:endnote>
  <w:endnote w:type="continuationSeparator" w:id="0">
    <w:p w14:paraId="31EF86DA" w14:textId="77777777" w:rsidR="00F16C93" w:rsidRDefault="00F16C93" w:rsidP="00DB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AD7FC" w14:textId="77777777" w:rsidR="00E708CA" w:rsidRPr="00E708CA" w:rsidRDefault="00E708CA" w:rsidP="00E708CA">
    <w:pPr>
      <w:rPr>
        <w:rFonts w:asciiTheme="minorHAnsi" w:eastAsia="Calibri" w:hAnsiTheme="minorHAnsi" w:cstheme="minorHAnsi"/>
      </w:rPr>
    </w:pPr>
  </w:p>
  <w:p w14:paraId="65ECC712" w14:textId="77777777" w:rsidR="00E708CA" w:rsidRPr="00E708CA" w:rsidRDefault="00E708CA" w:rsidP="00E708CA">
    <w:pPr>
      <w:jc w:val="center"/>
      <w:rPr>
        <w:rFonts w:asciiTheme="minorHAnsi" w:eastAsia="Calibri" w:hAnsiTheme="minorHAnsi" w:cstheme="minorHAnsi"/>
        <w:color w:val="000066"/>
      </w:rPr>
    </w:pPr>
    <w:r w:rsidRPr="00E708CA">
      <w:rPr>
        <w:rFonts w:asciiTheme="minorHAnsi" w:eastAsia="Calibri" w:hAnsiTheme="minorHAnsi" w:cstheme="minorHAnsi"/>
        <w:color w:val="000066"/>
      </w:rPr>
      <w:t xml:space="preserve">Napoli – Centro Direzionale – Isola F/8 – VI piano – tel. 081/7783132 – 3937 </w:t>
    </w:r>
  </w:p>
  <w:p w14:paraId="013A31B4" w14:textId="565CDBCC" w:rsidR="001B7CCC" w:rsidRPr="001F340A" w:rsidRDefault="00DB43AB" w:rsidP="001F340A">
    <w:pPr>
      <w:jc w:val="center"/>
      <w:rPr>
        <w:rFonts w:asciiTheme="minorHAnsi" w:eastAsia="Calibri" w:hAnsiTheme="minorHAnsi" w:cstheme="minorHAnsi"/>
        <w:color w:val="000066"/>
      </w:rPr>
    </w:pPr>
    <w:r w:rsidRPr="00E708CA">
      <w:rPr>
        <w:rFonts w:asciiTheme="minorHAnsi" w:eastAsia="Calibri" w:hAnsiTheme="minorHAnsi" w:cstheme="minorHAnsi"/>
        <w:color w:val="000066"/>
      </w:rPr>
      <w:t xml:space="preserve">e-mail: </w:t>
    </w:r>
    <w:hyperlink r:id="rId1" w:history="1">
      <w:r w:rsidR="001F340A" w:rsidRPr="00DB21CF">
        <w:rPr>
          <w:rStyle w:val="Collegamentoipertestuale"/>
          <w:rFonts w:asciiTheme="minorHAnsi" w:hAnsiTheme="minorHAnsi" w:cstheme="minorHAnsi"/>
          <w:iCs/>
        </w:rPr>
        <w:t>osservatorio.detenuti@cr.campania.it</w:t>
      </w:r>
    </w:hyperlink>
  </w:p>
  <w:p w14:paraId="38EE3532" w14:textId="77777777" w:rsidR="00DB43AB" w:rsidRDefault="00DB43AB">
    <w:pPr>
      <w:pStyle w:val="Pidipagina"/>
    </w:pPr>
  </w:p>
  <w:p w14:paraId="257B9555" w14:textId="77777777" w:rsidR="00DB43AB" w:rsidRDefault="00DB43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CEF4" w14:textId="77777777" w:rsidR="00F16C93" w:rsidRDefault="00F16C93" w:rsidP="00DB43AB">
      <w:r>
        <w:separator/>
      </w:r>
    </w:p>
  </w:footnote>
  <w:footnote w:type="continuationSeparator" w:id="0">
    <w:p w14:paraId="4ABB90E9" w14:textId="77777777" w:rsidR="00F16C93" w:rsidRDefault="00F16C93" w:rsidP="00DB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47D3" w14:textId="149F173A" w:rsidR="00DB43AB" w:rsidRPr="00DB43AB" w:rsidRDefault="00DB43AB" w:rsidP="00DB43AB">
    <w:pPr>
      <w:jc w:val="both"/>
      <w:rPr>
        <w:rFonts w:eastAsia="Calibri"/>
        <w:noProof/>
        <w:sz w:val="16"/>
        <w:szCs w:val="16"/>
      </w:rPr>
    </w:pPr>
    <w:r w:rsidRPr="00DB43AB">
      <w:rPr>
        <w:rFonts w:eastAsia="Calibri"/>
        <w:sz w:val="16"/>
        <w:szCs w:val="16"/>
      </w:rPr>
      <w:t xml:space="preserve">               </w:t>
    </w:r>
    <w:r w:rsidRPr="00DB43AB">
      <w:rPr>
        <w:rFonts w:eastAsia="Calibri"/>
        <w:noProof/>
        <w:sz w:val="16"/>
        <w:szCs w:val="16"/>
      </w:rPr>
      <w:drawing>
        <wp:inline distT="0" distB="0" distL="0" distR="0" wp14:anchorId="2757A6B0" wp14:editId="68A2666E">
          <wp:extent cx="1029970" cy="657860"/>
          <wp:effectExtent l="0" t="0" r="0" b="8890"/>
          <wp:docPr id="1" name="il_fi" descr="http://www.cancelloedarnonenews.com/wp-content/uploads/2011/07/LOGO-REGIONE-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ncelloedarnonenews.com/wp-content/uploads/2011/07/LOGO-REGIONE-CAMPAN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657860"/>
                  </a:xfrm>
                  <a:prstGeom prst="rect">
                    <a:avLst/>
                  </a:prstGeom>
                  <a:noFill/>
                  <a:ln>
                    <a:noFill/>
                  </a:ln>
                </pic:spPr>
              </pic:pic>
            </a:graphicData>
          </a:graphic>
        </wp:inline>
      </w:drawing>
    </w:r>
    <w:r w:rsidRPr="00DB43AB">
      <w:rPr>
        <w:rFonts w:eastAsia="Calibri"/>
        <w:noProof/>
        <w:sz w:val="16"/>
        <w:szCs w:val="16"/>
      </w:rPr>
      <w:t xml:space="preserve">                            </w:t>
    </w:r>
    <w:r w:rsidRPr="00DB43AB">
      <w:rPr>
        <w:rFonts w:eastAsia="Calibri"/>
        <w:noProof/>
        <w:sz w:val="16"/>
        <w:szCs w:val="16"/>
      </w:rPr>
      <w:tab/>
    </w:r>
    <w:r w:rsidRPr="00DB43AB">
      <w:rPr>
        <w:rFonts w:eastAsia="Calibri"/>
        <w:noProof/>
        <w:sz w:val="16"/>
        <w:szCs w:val="16"/>
      </w:rPr>
      <w:tab/>
    </w:r>
    <w:r w:rsidRPr="00DB43AB">
      <w:rPr>
        <w:rFonts w:eastAsia="Calibri"/>
        <w:noProof/>
        <w:sz w:val="16"/>
        <w:szCs w:val="16"/>
      </w:rPr>
      <w:tab/>
    </w:r>
    <w:r w:rsidRPr="00DB43AB">
      <w:rPr>
        <w:rFonts w:eastAsia="Calibri"/>
        <w:noProof/>
        <w:sz w:val="16"/>
        <w:szCs w:val="16"/>
      </w:rPr>
      <w:tab/>
    </w:r>
    <w:r w:rsidRPr="00DB43AB">
      <w:rPr>
        <w:rFonts w:eastAsia="Calibri"/>
        <w:noProof/>
        <w:sz w:val="16"/>
        <w:szCs w:val="16"/>
      </w:rPr>
      <w:tab/>
      <w:t xml:space="preserve">             </w:t>
    </w:r>
    <w:r w:rsidR="00602A72" w:rsidRPr="0094358E">
      <w:rPr>
        <w:rFonts w:eastAsia="Calibri"/>
        <w:noProof/>
        <w:sz w:val="16"/>
        <w:szCs w:val="16"/>
      </w:rPr>
      <w:drawing>
        <wp:inline distT="0" distB="0" distL="0" distR="0" wp14:anchorId="364ACCE2" wp14:editId="2E6ABB77">
          <wp:extent cx="703580" cy="657860"/>
          <wp:effectExtent l="0" t="0" r="1270" b="8890"/>
          <wp:docPr id="2" name="Immagine 2" descr="Immagine che contiene testo, poster, Stamp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poster, Stampa, Carattere&#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80" cy="657860"/>
                  </a:xfrm>
                  <a:prstGeom prst="rect">
                    <a:avLst/>
                  </a:prstGeom>
                  <a:noFill/>
                  <a:ln>
                    <a:noFill/>
                  </a:ln>
                </pic:spPr>
              </pic:pic>
            </a:graphicData>
          </a:graphic>
        </wp:inline>
      </w:drawing>
    </w:r>
  </w:p>
  <w:p w14:paraId="23427C33" w14:textId="77777777" w:rsidR="00602A72" w:rsidRPr="0094358E" w:rsidRDefault="00DB43AB" w:rsidP="00602A72">
    <w:pPr>
      <w:jc w:val="both"/>
      <w:rPr>
        <w:rFonts w:eastAsia="Calibri"/>
        <w:i/>
        <w:iCs/>
        <w:color w:val="000066"/>
      </w:rPr>
    </w:pPr>
    <w:r w:rsidRPr="00DB43AB">
      <w:rPr>
        <w:rFonts w:eastAsia="Calibri"/>
        <w:i/>
        <w:iCs/>
        <w:color w:val="000066"/>
      </w:rPr>
      <w:t xml:space="preserve">Consiglio Regionale della Campania  </w:t>
    </w:r>
  </w:p>
  <w:p w14:paraId="48A36AAC" w14:textId="77777777" w:rsidR="00602A72" w:rsidRPr="0094358E" w:rsidRDefault="00602A72" w:rsidP="00602A72">
    <w:pPr>
      <w:jc w:val="both"/>
      <w:rPr>
        <w:rFonts w:eastAsia="Calibri"/>
        <w:i/>
        <w:iCs/>
        <w:color w:val="000066"/>
      </w:rPr>
    </w:pPr>
    <w:r w:rsidRPr="0094358E">
      <w:rPr>
        <w:rFonts w:eastAsia="Calibri"/>
        <w:i/>
        <w:iCs/>
        <w:color w:val="000066"/>
      </w:rPr>
      <w:t xml:space="preserve">                            </w:t>
    </w:r>
    <w:r w:rsidRPr="0094358E">
      <w:rPr>
        <w:rFonts w:eastAsia="Calibri"/>
        <w:i/>
        <w:iCs/>
        <w:color w:val="000066"/>
      </w:rPr>
      <w:tab/>
    </w:r>
    <w:r w:rsidRPr="0094358E">
      <w:rPr>
        <w:rFonts w:eastAsia="Calibri"/>
        <w:i/>
        <w:iCs/>
        <w:color w:val="000066"/>
      </w:rPr>
      <w:tab/>
      <w:t xml:space="preserve">             </w:t>
    </w:r>
    <w:r w:rsidRPr="0094358E">
      <w:rPr>
        <w:rFonts w:eastAsia="Calibri"/>
        <w:i/>
        <w:iCs/>
        <w:color w:val="000066"/>
      </w:rPr>
      <w:tab/>
      <w:t xml:space="preserve">                      Garante delle persone sottoposte a   </w:t>
    </w:r>
  </w:p>
  <w:p w14:paraId="40402087" w14:textId="77777777" w:rsidR="00602A72" w:rsidRPr="0094358E" w:rsidRDefault="00602A72" w:rsidP="00602A72">
    <w:pPr>
      <w:jc w:val="both"/>
      <w:rPr>
        <w:rFonts w:eastAsia="Calibri"/>
        <w:i/>
        <w:iCs/>
        <w:color w:val="000066"/>
      </w:rPr>
    </w:pPr>
    <w:r w:rsidRPr="0094358E">
      <w:rPr>
        <w:rFonts w:eastAsia="Calibri"/>
        <w:i/>
        <w:iCs/>
        <w:color w:val="000066"/>
      </w:rPr>
      <w:t xml:space="preserve">                                                                                             misure restrittive della libertà personale</w:t>
    </w:r>
  </w:p>
  <w:p w14:paraId="772C9EED" w14:textId="77777777" w:rsidR="00602A72" w:rsidRPr="0094358E" w:rsidRDefault="00602A72" w:rsidP="00602A72">
    <w:pPr>
      <w:jc w:val="both"/>
      <w:rPr>
        <w:rFonts w:ascii="Calibri" w:eastAsia="Calibri" w:hAnsi="Calibri" w:cs="Calibri"/>
      </w:rPr>
    </w:pPr>
  </w:p>
  <w:p w14:paraId="0FC43329" w14:textId="05D9D9AB" w:rsidR="00540673" w:rsidRDefault="00540673" w:rsidP="00DB43AB">
    <w:pPr>
      <w:jc w:val="both"/>
      <w:rPr>
        <w:rFonts w:eastAsia="Calibri"/>
        <w:i/>
        <w:iCs/>
        <w:color w:val="000066"/>
      </w:rPr>
    </w:pPr>
  </w:p>
  <w:p w14:paraId="3C7468F1" w14:textId="42D83C99" w:rsidR="00DB43AB" w:rsidRPr="00602A72" w:rsidRDefault="00540673" w:rsidP="00602A72">
    <w:pPr>
      <w:jc w:val="both"/>
      <w:rPr>
        <w:rFonts w:eastAsia="Calibri"/>
        <w:i/>
        <w:iCs/>
        <w:color w:val="000066"/>
      </w:rPr>
    </w:pPr>
    <w:r>
      <w:rPr>
        <w:rFonts w:eastAsia="Calibri"/>
        <w:i/>
        <w:iCs/>
        <w:color w:val="000066"/>
      </w:rPr>
      <w:t xml:space="preserve">                           </w:t>
    </w:r>
    <w:r w:rsidR="00DB43AB" w:rsidRPr="00DB43AB">
      <w:rPr>
        <w:rFonts w:eastAsia="Calibri"/>
        <w:i/>
        <w:iCs/>
        <w:color w:val="000066"/>
      </w:rPr>
      <w:t xml:space="preserve"> </w:t>
    </w:r>
    <w:r w:rsidR="00DB43AB" w:rsidRPr="00DB43AB">
      <w:rPr>
        <w:rFonts w:eastAsia="Calibri"/>
        <w:i/>
        <w:iCs/>
        <w:color w:val="000066"/>
      </w:rPr>
      <w:tab/>
    </w:r>
    <w:r w:rsidR="00DB43AB" w:rsidRPr="00DB43AB">
      <w:rPr>
        <w:rFonts w:eastAsia="Calibri"/>
        <w:i/>
        <w:iCs/>
        <w:color w:val="000066"/>
      </w:rPr>
      <w:tab/>
      <w:t xml:space="preserve">             </w:t>
    </w:r>
    <w:r w:rsidR="00DB43AB" w:rsidRPr="00DB43AB">
      <w:rPr>
        <w:rFonts w:eastAsia="Calibri"/>
        <w:i/>
        <w:iCs/>
        <w:color w:val="000066"/>
      </w:rPr>
      <w:tab/>
      <w:t xml:space="preserve">   </w:t>
    </w:r>
    <w:r>
      <w:rPr>
        <w:rFonts w:eastAsia="Calibri"/>
        <w:i/>
        <w:iCs/>
        <w:color w:val="000066"/>
      </w:rPr>
      <w:t xml:space="preserve">                 </w:t>
    </w:r>
    <w:r w:rsidR="00DB43AB" w:rsidRPr="00DB43AB">
      <w:rPr>
        <w:rFonts w:eastAsia="Calibri"/>
        <w:i/>
        <w:iCs/>
        <w:color w:val="00006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4A0"/>
    <w:multiLevelType w:val="hybridMultilevel"/>
    <w:tmpl w:val="73505A3E"/>
    <w:lvl w:ilvl="0" w:tplc="1104361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B596088"/>
    <w:multiLevelType w:val="hybridMultilevel"/>
    <w:tmpl w:val="BE52E2B0"/>
    <w:lvl w:ilvl="0" w:tplc="D0FE3932">
      <w:numFmt w:val="bullet"/>
      <w:lvlText w:val="-"/>
      <w:lvlJc w:val="left"/>
      <w:pPr>
        <w:ind w:left="720" w:hanging="360"/>
      </w:pPr>
      <w:rPr>
        <w:rFonts w:ascii="Times New Roman" w:eastAsia="Times New Roman" w:hAnsi="Times New Roman" w:cs="Times New Roman" w:hint="default"/>
        <w:i w:val="0"/>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3B3B74"/>
    <w:multiLevelType w:val="hybridMultilevel"/>
    <w:tmpl w:val="4404D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F57407"/>
    <w:multiLevelType w:val="hybridMultilevel"/>
    <w:tmpl w:val="D3CE31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101E45"/>
    <w:multiLevelType w:val="hybridMultilevel"/>
    <w:tmpl w:val="2A183714"/>
    <w:lvl w:ilvl="0" w:tplc="6D4C6BA6">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9825DD"/>
    <w:multiLevelType w:val="hybridMultilevel"/>
    <w:tmpl w:val="A8EE22C4"/>
    <w:lvl w:ilvl="0" w:tplc="0410000F">
      <w:start w:val="1"/>
      <w:numFmt w:val="decimal"/>
      <w:lvlText w:val="%1."/>
      <w:lvlJc w:val="left"/>
      <w:pPr>
        <w:ind w:left="501" w:hanging="360"/>
      </w:pPr>
    </w:lvl>
    <w:lvl w:ilvl="1" w:tplc="04100019">
      <w:start w:val="1"/>
      <w:numFmt w:val="lowerLetter"/>
      <w:lvlText w:val="%2."/>
      <w:lvlJc w:val="left"/>
      <w:pPr>
        <w:ind w:left="1221" w:hanging="360"/>
      </w:pPr>
    </w:lvl>
    <w:lvl w:ilvl="2" w:tplc="0410001B">
      <w:start w:val="1"/>
      <w:numFmt w:val="lowerRoman"/>
      <w:lvlText w:val="%3."/>
      <w:lvlJc w:val="right"/>
      <w:pPr>
        <w:ind w:left="1941" w:hanging="180"/>
      </w:pPr>
    </w:lvl>
    <w:lvl w:ilvl="3" w:tplc="0410000F">
      <w:start w:val="1"/>
      <w:numFmt w:val="decimal"/>
      <w:lvlText w:val="%4."/>
      <w:lvlJc w:val="left"/>
      <w:pPr>
        <w:ind w:left="2661" w:hanging="360"/>
      </w:pPr>
    </w:lvl>
    <w:lvl w:ilvl="4" w:tplc="04100019">
      <w:start w:val="1"/>
      <w:numFmt w:val="lowerLetter"/>
      <w:lvlText w:val="%5."/>
      <w:lvlJc w:val="left"/>
      <w:pPr>
        <w:ind w:left="3381" w:hanging="360"/>
      </w:pPr>
    </w:lvl>
    <w:lvl w:ilvl="5" w:tplc="0410001B">
      <w:start w:val="1"/>
      <w:numFmt w:val="lowerRoman"/>
      <w:lvlText w:val="%6."/>
      <w:lvlJc w:val="right"/>
      <w:pPr>
        <w:ind w:left="4101" w:hanging="180"/>
      </w:pPr>
    </w:lvl>
    <w:lvl w:ilvl="6" w:tplc="0410000F">
      <w:start w:val="1"/>
      <w:numFmt w:val="decimal"/>
      <w:lvlText w:val="%7."/>
      <w:lvlJc w:val="left"/>
      <w:pPr>
        <w:ind w:left="4821" w:hanging="360"/>
      </w:pPr>
    </w:lvl>
    <w:lvl w:ilvl="7" w:tplc="04100019">
      <w:start w:val="1"/>
      <w:numFmt w:val="lowerLetter"/>
      <w:lvlText w:val="%8."/>
      <w:lvlJc w:val="left"/>
      <w:pPr>
        <w:ind w:left="5541" w:hanging="360"/>
      </w:pPr>
    </w:lvl>
    <w:lvl w:ilvl="8" w:tplc="0410001B">
      <w:start w:val="1"/>
      <w:numFmt w:val="lowerRoman"/>
      <w:lvlText w:val="%9."/>
      <w:lvlJc w:val="right"/>
      <w:pPr>
        <w:ind w:left="6261" w:hanging="180"/>
      </w:pPr>
    </w:lvl>
  </w:abstractNum>
  <w:abstractNum w:abstractNumId="6" w15:restartNumberingAfterBreak="0">
    <w:nsid w:val="431837E0"/>
    <w:multiLevelType w:val="multilevel"/>
    <w:tmpl w:val="B7E8D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CF74B38"/>
    <w:multiLevelType w:val="hybridMultilevel"/>
    <w:tmpl w:val="CE563F70"/>
    <w:lvl w:ilvl="0" w:tplc="BCC2CE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B50E2D"/>
    <w:multiLevelType w:val="hybridMultilevel"/>
    <w:tmpl w:val="3858E9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857349"/>
    <w:multiLevelType w:val="hybridMultilevel"/>
    <w:tmpl w:val="06BA8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A91489"/>
    <w:multiLevelType w:val="hybridMultilevel"/>
    <w:tmpl w:val="85AE0064"/>
    <w:lvl w:ilvl="0" w:tplc="472822B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2D1800"/>
    <w:multiLevelType w:val="hybridMultilevel"/>
    <w:tmpl w:val="89CCBAC2"/>
    <w:lvl w:ilvl="0" w:tplc="2444996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6555067">
    <w:abstractNumId w:val="4"/>
  </w:num>
  <w:num w:numId="2" w16cid:durableId="1786845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332686">
    <w:abstractNumId w:val="8"/>
  </w:num>
  <w:num w:numId="4" w16cid:durableId="1998024006">
    <w:abstractNumId w:val="11"/>
  </w:num>
  <w:num w:numId="5" w16cid:durableId="441611558">
    <w:abstractNumId w:val="3"/>
  </w:num>
  <w:num w:numId="6" w16cid:durableId="1933971740">
    <w:abstractNumId w:val="0"/>
  </w:num>
  <w:num w:numId="7" w16cid:durableId="962153086">
    <w:abstractNumId w:val="2"/>
  </w:num>
  <w:num w:numId="8" w16cid:durableId="2053185240">
    <w:abstractNumId w:val="6"/>
  </w:num>
  <w:num w:numId="9" w16cid:durableId="1310135889">
    <w:abstractNumId w:val="9"/>
  </w:num>
  <w:num w:numId="10" w16cid:durableId="1799451186">
    <w:abstractNumId w:val="10"/>
  </w:num>
  <w:num w:numId="11" w16cid:durableId="754329100">
    <w:abstractNumId w:val="7"/>
  </w:num>
  <w:num w:numId="12" w16cid:durableId="187315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AB"/>
    <w:rsid w:val="0000106F"/>
    <w:rsid w:val="0000743C"/>
    <w:rsid w:val="00007C7F"/>
    <w:rsid w:val="000213CB"/>
    <w:rsid w:val="0002393F"/>
    <w:rsid w:val="000354F9"/>
    <w:rsid w:val="00041341"/>
    <w:rsid w:val="00054ACB"/>
    <w:rsid w:val="00072CF1"/>
    <w:rsid w:val="000734B0"/>
    <w:rsid w:val="00084780"/>
    <w:rsid w:val="000878D2"/>
    <w:rsid w:val="00090DA2"/>
    <w:rsid w:val="000B6235"/>
    <w:rsid w:val="000C2E56"/>
    <w:rsid w:val="000F225B"/>
    <w:rsid w:val="000F244B"/>
    <w:rsid w:val="00121E26"/>
    <w:rsid w:val="00122136"/>
    <w:rsid w:val="001256FD"/>
    <w:rsid w:val="001262B8"/>
    <w:rsid w:val="0014708D"/>
    <w:rsid w:val="001855D0"/>
    <w:rsid w:val="001952FF"/>
    <w:rsid w:val="001B5217"/>
    <w:rsid w:val="001B7CCC"/>
    <w:rsid w:val="001C1B60"/>
    <w:rsid w:val="001C53A0"/>
    <w:rsid w:val="001D742A"/>
    <w:rsid w:val="001F0D90"/>
    <w:rsid w:val="001F340A"/>
    <w:rsid w:val="00200CCE"/>
    <w:rsid w:val="00212228"/>
    <w:rsid w:val="002326A2"/>
    <w:rsid w:val="002511C2"/>
    <w:rsid w:val="0026206D"/>
    <w:rsid w:val="00262357"/>
    <w:rsid w:val="00262761"/>
    <w:rsid w:val="00263FC3"/>
    <w:rsid w:val="0027381C"/>
    <w:rsid w:val="00274D14"/>
    <w:rsid w:val="00281C97"/>
    <w:rsid w:val="00285A2E"/>
    <w:rsid w:val="0029093E"/>
    <w:rsid w:val="00293E1B"/>
    <w:rsid w:val="00296E7C"/>
    <w:rsid w:val="002A6BB1"/>
    <w:rsid w:val="002A6C18"/>
    <w:rsid w:val="002D6C30"/>
    <w:rsid w:val="002E271F"/>
    <w:rsid w:val="002F295A"/>
    <w:rsid w:val="002F2CC9"/>
    <w:rsid w:val="002F5A64"/>
    <w:rsid w:val="00305E43"/>
    <w:rsid w:val="00331CC5"/>
    <w:rsid w:val="00346970"/>
    <w:rsid w:val="0035142E"/>
    <w:rsid w:val="0035591B"/>
    <w:rsid w:val="003638C6"/>
    <w:rsid w:val="00365584"/>
    <w:rsid w:val="00386089"/>
    <w:rsid w:val="003A2AED"/>
    <w:rsid w:val="003A490D"/>
    <w:rsid w:val="003A6E6C"/>
    <w:rsid w:val="003B0388"/>
    <w:rsid w:val="003B24A6"/>
    <w:rsid w:val="003C39F7"/>
    <w:rsid w:val="003C5224"/>
    <w:rsid w:val="003E23E4"/>
    <w:rsid w:val="003E2A42"/>
    <w:rsid w:val="004502B6"/>
    <w:rsid w:val="00460252"/>
    <w:rsid w:val="004A08DD"/>
    <w:rsid w:val="004B005B"/>
    <w:rsid w:val="004B5C78"/>
    <w:rsid w:val="004C04CD"/>
    <w:rsid w:val="004C5E03"/>
    <w:rsid w:val="004C6A6D"/>
    <w:rsid w:val="004D4D1E"/>
    <w:rsid w:val="004E476C"/>
    <w:rsid w:val="004F4130"/>
    <w:rsid w:val="004F6778"/>
    <w:rsid w:val="005002E6"/>
    <w:rsid w:val="005066B6"/>
    <w:rsid w:val="00507C08"/>
    <w:rsid w:val="005139ED"/>
    <w:rsid w:val="00515BA3"/>
    <w:rsid w:val="005227D4"/>
    <w:rsid w:val="00523174"/>
    <w:rsid w:val="005335EF"/>
    <w:rsid w:val="0054004A"/>
    <w:rsid w:val="00540673"/>
    <w:rsid w:val="005471BC"/>
    <w:rsid w:val="00557FB9"/>
    <w:rsid w:val="00563E17"/>
    <w:rsid w:val="0058061E"/>
    <w:rsid w:val="00580F8A"/>
    <w:rsid w:val="00584801"/>
    <w:rsid w:val="005948E4"/>
    <w:rsid w:val="005A0878"/>
    <w:rsid w:val="005B29E1"/>
    <w:rsid w:val="005C063B"/>
    <w:rsid w:val="005C542D"/>
    <w:rsid w:val="005D198A"/>
    <w:rsid w:val="005F0AAE"/>
    <w:rsid w:val="00602A72"/>
    <w:rsid w:val="0061111D"/>
    <w:rsid w:val="00620DB8"/>
    <w:rsid w:val="00625AD3"/>
    <w:rsid w:val="00651D34"/>
    <w:rsid w:val="00673014"/>
    <w:rsid w:val="00676408"/>
    <w:rsid w:val="00694AD6"/>
    <w:rsid w:val="006A26C6"/>
    <w:rsid w:val="006A4A11"/>
    <w:rsid w:val="006B0C7C"/>
    <w:rsid w:val="006C4BA4"/>
    <w:rsid w:val="006D37E3"/>
    <w:rsid w:val="006E119F"/>
    <w:rsid w:val="006E2DF0"/>
    <w:rsid w:val="006F4008"/>
    <w:rsid w:val="00707521"/>
    <w:rsid w:val="007247BC"/>
    <w:rsid w:val="007343EC"/>
    <w:rsid w:val="007443D9"/>
    <w:rsid w:val="0075120C"/>
    <w:rsid w:val="00756CED"/>
    <w:rsid w:val="007649C5"/>
    <w:rsid w:val="00776304"/>
    <w:rsid w:val="00795CC0"/>
    <w:rsid w:val="007D0566"/>
    <w:rsid w:val="007D3031"/>
    <w:rsid w:val="007E0C10"/>
    <w:rsid w:val="007E1B17"/>
    <w:rsid w:val="007E5C5A"/>
    <w:rsid w:val="007F1B3C"/>
    <w:rsid w:val="008215D0"/>
    <w:rsid w:val="00824D81"/>
    <w:rsid w:val="008358EB"/>
    <w:rsid w:val="00840A8C"/>
    <w:rsid w:val="00865CC7"/>
    <w:rsid w:val="00866B5D"/>
    <w:rsid w:val="00872476"/>
    <w:rsid w:val="008833BE"/>
    <w:rsid w:val="00891F49"/>
    <w:rsid w:val="0089343B"/>
    <w:rsid w:val="00894407"/>
    <w:rsid w:val="00896C1A"/>
    <w:rsid w:val="008A11C0"/>
    <w:rsid w:val="008A1CD0"/>
    <w:rsid w:val="008A265A"/>
    <w:rsid w:val="008A408E"/>
    <w:rsid w:val="008B25B4"/>
    <w:rsid w:val="008B7019"/>
    <w:rsid w:val="008C23BB"/>
    <w:rsid w:val="008C6770"/>
    <w:rsid w:val="008D0C54"/>
    <w:rsid w:val="008D38FE"/>
    <w:rsid w:val="008E0FBE"/>
    <w:rsid w:val="008F5778"/>
    <w:rsid w:val="008F6721"/>
    <w:rsid w:val="00901C11"/>
    <w:rsid w:val="00905E4E"/>
    <w:rsid w:val="009066B9"/>
    <w:rsid w:val="00906F93"/>
    <w:rsid w:val="00911A5E"/>
    <w:rsid w:val="0092206C"/>
    <w:rsid w:val="0092223C"/>
    <w:rsid w:val="009305E5"/>
    <w:rsid w:val="00973403"/>
    <w:rsid w:val="00977A57"/>
    <w:rsid w:val="009800BF"/>
    <w:rsid w:val="009840F6"/>
    <w:rsid w:val="00991911"/>
    <w:rsid w:val="00993A69"/>
    <w:rsid w:val="009A6B5E"/>
    <w:rsid w:val="009B3343"/>
    <w:rsid w:val="009B753E"/>
    <w:rsid w:val="009C4FCE"/>
    <w:rsid w:val="009D0F5B"/>
    <w:rsid w:val="009F6956"/>
    <w:rsid w:val="00A021B2"/>
    <w:rsid w:val="00A04AF4"/>
    <w:rsid w:val="00A12E05"/>
    <w:rsid w:val="00A232F3"/>
    <w:rsid w:val="00A34D0E"/>
    <w:rsid w:val="00A449A9"/>
    <w:rsid w:val="00A55F94"/>
    <w:rsid w:val="00A64B81"/>
    <w:rsid w:val="00A67095"/>
    <w:rsid w:val="00A7695F"/>
    <w:rsid w:val="00A83751"/>
    <w:rsid w:val="00A91D40"/>
    <w:rsid w:val="00AA0433"/>
    <w:rsid w:val="00AA246E"/>
    <w:rsid w:val="00AA2745"/>
    <w:rsid w:val="00AA69BF"/>
    <w:rsid w:val="00AB3E16"/>
    <w:rsid w:val="00AB47E7"/>
    <w:rsid w:val="00AC08A7"/>
    <w:rsid w:val="00AC525F"/>
    <w:rsid w:val="00AE22C1"/>
    <w:rsid w:val="00AE51EB"/>
    <w:rsid w:val="00AF12A3"/>
    <w:rsid w:val="00AF71DB"/>
    <w:rsid w:val="00B36AC2"/>
    <w:rsid w:val="00B44AED"/>
    <w:rsid w:val="00B627FE"/>
    <w:rsid w:val="00B81B69"/>
    <w:rsid w:val="00B829A0"/>
    <w:rsid w:val="00B9420C"/>
    <w:rsid w:val="00B956B7"/>
    <w:rsid w:val="00B96A72"/>
    <w:rsid w:val="00BB39AE"/>
    <w:rsid w:val="00BB695B"/>
    <w:rsid w:val="00BD741D"/>
    <w:rsid w:val="00BE2A97"/>
    <w:rsid w:val="00C01859"/>
    <w:rsid w:val="00C10ECC"/>
    <w:rsid w:val="00C201EB"/>
    <w:rsid w:val="00C202C8"/>
    <w:rsid w:val="00C30157"/>
    <w:rsid w:val="00C43077"/>
    <w:rsid w:val="00C4506E"/>
    <w:rsid w:val="00C6210D"/>
    <w:rsid w:val="00C62E2B"/>
    <w:rsid w:val="00C636EA"/>
    <w:rsid w:val="00C80869"/>
    <w:rsid w:val="00C82238"/>
    <w:rsid w:val="00C82CC4"/>
    <w:rsid w:val="00C956C7"/>
    <w:rsid w:val="00CA7F87"/>
    <w:rsid w:val="00CB03FA"/>
    <w:rsid w:val="00CC1CCC"/>
    <w:rsid w:val="00CC6571"/>
    <w:rsid w:val="00CC7746"/>
    <w:rsid w:val="00CE0B7D"/>
    <w:rsid w:val="00CE0DD1"/>
    <w:rsid w:val="00CE1C73"/>
    <w:rsid w:val="00CF2307"/>
    <w:rsid w:val="00D053A7"/>
    <w:rsid w:val="00D24F7B"/>
    <w:rsid w:val="00D5102A"/>
    <w:rsid w:val="00D54EE6"/>
    <w:rsid w:val="00D625C4"/>
    <w:rsid w:val="00D72C62"/>
    <w:rsid w:val="00D93C00"/>
    <w:rsid w:val="00DA1BAF"/>
    <w:rsid w:val="00DB40B7"/>
    <w:rsid w:val="00DB43AB"/>
    <w:rsid w:val="00DB4C69"/>
    <w:rsid w:val="00DC1C74"/>
    <w:rsid w:val="00DC4C70"/>
    <w:rsid w:val="00DD09E2"/>
    <w:rsid w:val="00DD4BAC"/>
    <w:rsid w:val="00DD64DC"/>
    <w:rsid w:val="00DF3D6A"/>
    <w:rsid w:val="00E02D97"/>
    <w:rsid w:val="00E252FD"/>
    <w:rsid w:val="00E27315"/>
    <w:rsid w:val="00E35F2E"/>
    <w:rsid w:val="00E435D4"/>
    <w:rsid w:val="00E45037"/>
    <w:rsid w:val="00E458B4"/>
    <w:rsid w:val="00E56101"/>
    <w:rsid w:val="00E708CA"/>
    <w:rsid w:val="00E7121F"/>
    <w:rsid w:val="00E73A88"/>
    <w:rsid w:val="00E742BC"/>
    <w:rsid w:val="00E75296"/>
    <w:rsid w:val="00E86E59"/>
    <w:rsid w:val="00E9021A"/>
    <w:rsid w:val="00EA6C08"/>
    <w:rsid w:val="00EB032E"/>
    <w:rsid w:val="00EB135E"/>
    <w:rsid w:val="00EC40B4"/>
    <w:rsid w:val="00EC6448"/>
    <w:rsid w:val="00EE399C"/>
    <w:rsid w:val="00F02213"/>
    <w:rsid w:val="00F07B12"/>
    <w:rsid w:val="00F15FA6"/>
    <w:rsid w:val="00F16C93"/>
    <w:rsid w:val="00F232FC"/>
    <w:rsid w:val="00F319E5"/>
    <w:rsid w:val="00F513BB"/>
    <w:rsid w:val="00F5761F"/>
    <w:rsid w:val="00F64B53"/>
    <w:rsid w:val="00F9364D"/>
    <w:rsid w:val="00FA34BE"/>
    <w:rsid w:val="00FD36B9"/>
    <w:rsid w:val="00FD647E"/>
    <w:rsid w:val="00FE37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FDA08"/>
  <w15:chartTrackingRefBased/>
  <w15:docId w15:val="{528E0A3A-0FB2-441E-8123-1DA525A1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56C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43AB"/>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B43AB"/>
  </w:style>
  <w:style w:type="paragraph" w:styleId="Pidipagina">
    <w:name w:val="footer"/>
    <w:basedOn w:val="Normale"/>
    <w:link w:val="PidipaginaCarattere"/>
    <w:uiPriority w:val="99"/>
    <w:unhideWhenUsed/>
    <w:rsid w:val="00DB43AB"/>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B43AB"/>
  </w:style>
  <w:style w:type="paragraph" w:styleId="Testofumetto">
    <w:name w:val="Balloon Text"/>
    <w:basedOn w:val="Normale"/>
    <w:link w:val="TestofumettoCarattere"/>
    <w:uiPriority w:val="99"/>
    <w:semiHidden/>
    <w:unhideWhenUsed/>
    <w:rsid w:val="00FD36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36B9"/>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AC08A7"/>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AC08A7"/>
    <w:rPr>
      <w:sz w:val="20"/>
      <w:szCs w:val="20"/>
    </w:rPr>
  </w:style>
  <w:style w:type="character" w:styleId="Rimandonotaapidipagina">
    <w:name w:val="footnote reference"/>
    <w:basedOn w:val="Carpredefinitoparagrafo"/>
    <w:uiPriority w:val="99"/>
    <w:semiHidden/>
    <w:unhideWhenUsed/>
    <w:rsid w:val="00AC08A7"/>
    <w:rPr>
      <w:vertAlign w:val="superscript"/>
    </w:rPr>
  </w:style>
  <w:style w:type="character" w:styleId="Collegamentoipertestuale">
    <w:name w:val="Hyperlink"/>
    <w:basedOn w:val="Carpredefinitoparagrafo"/>
    <w:uiPriority w:val="99"/>
    <w:unhideWhenUsed/>
    <w:rsid w:val="00C6210D"/>
    <w:rPr>
      <w:color w:val="0563C1" w:themeColor="hyperlink"/>
      <w:u w:val="single"/>
    </w:rPr>
  </w:style>
  <w:style w:type="paragraph" w:styleId="Paragrafoelenco">
    <w:name w:val="List Paragraph"/>
    <w:basedOn w:val="Normale"/>
    <w:uiPriority w:val="99"/>
    <w:qFormat/>
    <w:rsid w:val="008C6770"/>
    <w:pPr>
      <w:suppressAutoHyphens/>
      <w:spacing w:after="200" w:line="276" w:lineRule="auto"/>
      <w:ind w:left="720"/>
    </w:pPr>
    <w:rPr>
      <w:rFonts w:ascii="Calibri" w:hAnsi="Calibri" w:cs="Calibri"/>
      <w:sz w:val="22"/>
      <w:szCs w:val="22"/>
      <w:lang w:eastAsia="ar-SA"/>
    </w:rPr>
  </w:style>
  <w:style w:type="table" w:styleId="Grigliatabella">
    <w:name w:val="Table Grid"/>
    <w:basedOn w:val="Tabellanormale"/>
    <w:uiPriority w:val="39"/>
    <w:rsid w:val="0089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F225B"/>
    <w:rPr>
      <w:color w:val="605E5C"/>
      <w:shd w:val="clear" w:color="auto" w:fill="E1DFDD"/>
    </w:rPr>
  </w:style>
  <w:style w:type="character" w:styleId="Enfasigrassetto">
    <w:name w:val="Strong"/>
    <w:basedOn w:val="Carpredefinitoparagrafo"/>
    <w:uiPriority w:val="22"/>
    <w:qFormat/>
    <w:rsid w:val="0000743C"/>
    <w:rPr>
      <w:b/>
      <w:bCs/>
    </w:rPr>
  </w:style>
  <w:style w:type="paragraph" w:customStyle="1" w:styleId="Default">
    <w:name w:val="Default"/>
    <w:rsid w:val="00CF23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2162">
      <w:bodyDiv w:val="1"/>
      <w:marLeft w:val="0"/>
      <w:marRight w:val="0"/>
      <w:marTop w:val="0"/>
      <w:marBottom w:val="0"/>
      <w:divBdr>
        <w:top w:val="none" w:sz="0" w:space="0" w:color="auto"/>
        <w:left w:val="none" w:sz="0" w:space="0" w:color="auto"/>
        <w:bottom w:val="none" w:sz="0" w:space="0" w:color="auto"/>
        <w:right w:val="none" w:sz="0" w:space="0" w:color="auto"/>
      </w:divBdr>
    </w:div>
    <w:div w:id="239600417">
      <w:bodyDiv w:val="1"/>
      <w:marLeft w:val="0"/>
      <w:marRight w:val="0"/>
      <w:marTop w:val="0"/>
      <w:marBottom w:val="0"/>
      <w:divBdr>
        <w:top w:val="none" w:sz="0" w:space="0" w:color="auto"/>
        <w:left w:val="none" w:sz="0" w:space="0" w:color="auto"/>
        <w:bottom w:val="none" w:sz="0" w:space="0" w:color="auto"/>
        <w:right w:val="none" w:sz="0" w:space="0" w:color="auto"/>
      </w:divBdr>
    </w:div>
    <w:div w:id="399325361">
      <w:bodyDiv w:val="1"/>
      <w:marLeft w:val="0"/>
      <w:marRight w:val="0"/>
      <w:marTop w:val="0"/>
      <w:marBottom w:val="0"/>
      <w:divBdr>
        <w:top w:val="none" w:sz="0" w:space="0" w:color="auto"/>
        <w:left w:val="none" w:sz="0" w:space="0" w:color="auto"/>
        <w:bottom w:val="none" w:sz="0" w:space="0" w:color="auto"/>
        <w:right w:val="none" w:sz="0" w:space="0" w:color="auto"/>
      </w:divBdr>
    </w:div>
    <w:div w:id="417362519">
      <w:bodyDiv w:val="1"/>
      <w:marLeft w:val="0"/>
      <w:marRight w:val="0"/>
      <w:marTop w:val="0"/>
      <w:marBottom w:val="0"/>
      <w:divBdr>
        <w:top w:val="none" w:sz="0" w:space="0" w:color="auto"/>
        <w:left w:val="none" w:sz="0" w:space="0" w:color="auto"/>
        <w:bottom w:val="none" w:sz="0" w:space="0" w:color="auto"/>
        <w:right w:val="none" w:sz="0" w:space="0" w:color="auto"/>
      </w:divBdr>
    </w:div>
    <w:div w:id="909995925">
      <w:bodyDiv w:val="1"/>
      <w:marLeft w:val="0"/>
      <w:marRight w:val="0"/>
      <w:marTop w:val="0"/>
      <w:marBottom w:val="0"/>
      <w:divBdr>
        <w:top w:val="none" w:sz="0" w:space="0" w:color="auto"/>
        <w:left w:val="none" w:sz="0" w:space="0" w:color="auto"/>
        <w:bottom w:val="none" w:sz="0" w:space="0" w:color="auto"/>
        <w:right w:val="none" w:sz="0" w:space="0" w:color="auto"/>
      </w:divBdr>
    </w:div>
    <w:div w:id="919947628">
      <w:bodyDiv w:val="1"/>
      <w:marLeft w:val="0"/>
      <w:marRight w:val="0"/>
      <w:marTop w:val="0"/>
      <w:marBottom w:val="0"/>
      <w:divBdr>
        <w:top w:val="none" w:sz="0" w:space="0" w:color="auto"/>
        <w:left w:val="none" w:sz="0" w:space="0" w:color="auto"/>
        <w:bottom w:val="none" w:sz="0" w:space="0" w:color="auto"/>
        <w:right w:val="none" w:sz="0" w:space="0" w:color="auto"/>
      </w:divBdr>
    </w:div>
    <w:div w:id="992680358">
      <w:bodyDiv w:val="1"/>
      <w:marLeft w:val="0"/>
      <w:marRight w:val="0"/>
      <w:marTop w:val="0"/>
      <w:marBottom w:val="0"/>
      <w:divBdr>
        <w:top w:val="none" w:sz="0" w:space="0" w:color="auto"/>
        <w:left w:val="none" w:sz="0" w:space="0" w:color="auto"/>
        <w:bottom w:val="none" w:sz="0" w:space="0" w:color="auto"/>
        <w:right w:val="none" w:sz="0" w:space="0" w:color="auto"/>
      </w:divBdr>
    </w:div>
    <w:div w:id="17787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sservatorio.detenuti@cr.camp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B7B6-AA71-4BEF-95CA-AC2B84E0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605</Words>
  <Characters>3450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Garante Detenuti Staff</dc:creator>
  <cp:keywords/>
  <dc:description/>
  <cp:lastModifiedBy>Garante Detenuti Staff</cp:lastModifiedBy>
  <cp:revision>16</cp:revision>
  <cp:lastPrinted>2025-07-07T11:39:00Z</cp:lastPrinted>
  <dcterms:created xsi:type="dcterms:W3CDTF">2025-01-09T11:37:00Z</dcterms:created>
  <dcterms:modified xsi:type="dcterms:W3CDTF">2025-07-07T13:23:00Z</dcterms:modified>
</cp:coreProperties>
</file>